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516" w:type="dxa"/>
        <w:tblInd w:w="-1196" w:type="dxa"/>
        <w:tblLook w:val="04A0" w:firstRow="1" w:lastRow="0" w:firstColumn="1" w:lastColumn="0" w:noHBand="0" w:noVBand="1"/>
      </w:tblPr>
      <w:tblGrid>
        <w:gridCol w:w="1625"/>
        <w:gridCol w:w="189"/>
        <w:gridCol w:w="1144"/>
        <w:gridCol w:w="762"/>
        <w:gridCol w:w="1816"/>
        <w:gridCol w:w="44"/>
        <w:gridCol w:w="226"/>
        <w:gridCol w:w="279"/>
        <w:gridCol w:w="1062"/>
        <w:gridCol w:w="294"/>
        <w:gridCol w:w="1265"/>
        <w:gridCol w:w="732"/>
        <w:gridCol w:w="873"/>
        <w:gridCol w:w="1205"/>
      </w:tblGrid>
      <w:tr w:rsidR="00E12A6D" w:rsidRPr="00907D07" w14:paraId="24146091" w14:textId="77777777" w:rsidTr="00354036">
        <w:trPr>
          <w:trHeight w:val="739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CBA368F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ASUNTO</w:t>
            </w:r>
          </w:p>
        </w:tc>
        <w:tc>
          <w:tcPr>
            <w:tcW w:w="55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C83A" w14:textId="636CB535" w:rsidR="00E12A6D" w:rsidRPr="00907D07" w:rsidRDefault="00947FC7" w:rsidP="002344D0">
            <w:pPr>
              <w:jc w:val="center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 xml:space="preserve">ACTA DE EVALUACIÓN DE  OFERTAS PRESENTADAS EN  LA INVITACIÓN PUBLICA NO </w:t>
            </w:r>
            <w:r w:rsidR="00C94A5C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02-2024</w:t>
            </w: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 xml:space="preserve"> – CONVOCATORIA RÉGIMEN ESPECIAL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6ACD4B12" w14:textId="77777777" w:rsidR="00E12A6D" w:rsidRPr="00907D07" w:rsidRDefault="00947FC7" w:rsidP="008357BE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ACTA NO</w:t>
            </w:r>
          </w:p>
        </w:tc>
        <w:tc>
          <w:tcPr>
            <w:tcW w:w="2810" w:type="dxa"/>
            <w:gridSpan w:val="3"/>
            <w:vAlign w:val="center"/>
          </w:tcPr>
          <w:p w14:paraId="60C5ECA5" w14:textId="77777777" w:rsidR="00E12A6D" w:rsidRPr="00907D07" w:rsidRDefault="0046672B" w:rsidP="002B72E4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003</w:t>
            </w:r>
          </w:p>
        </w:tc>
      </w:tr>
      <w:tr w:rsidR="000362EF" w:rsidRPr="00907D07" w14:paraId="1C37297B" w14:textId="77777777" w:rsidTr="00354036">
        <w:trPr>
          <w:trHeight w:val="376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CC9605C" w14:textId="77777777" w:rsidR="000362EF" w:rsidRPr="00907D07" w:rsidRDefault="000362EF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55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806B" w14:textId="77777777" w:rsidR="000362EF" w:rsidRPr="00907D07" w:rsidRDefault="000362EF" w:rsidP="00E12A6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6D8537EC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FECHA</w:t>
            </w:r>
          </w:p>
        </w:tc>
        <w:tc>
          <w:tcPr>
            <w:tcW w:w="732" w:type="dxa"/>
            <w:shd w:val="clear" w:color="auto" w:fill="DBDBDB" w:themeFill="accent3" w:themeFillTint="66"/>
            <w:vAlign w:val="center"/>
          </w:tcPr>
          <w:p w14:paraId="2ABF5BA3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DÍA</w:t>
            </w:r>
          </w:p>
        </w:tc>
        <w:tc>
          <w:tcPr>
            <w:tcW w:w="873" w:type="dxa"/>
            <w:shd w:val="clear" w:color="auto" w:fill="DBDBDB" w:themeFill="accent3" w:themeFillTint="66"/>
            <w:vAlign w:val="center"/>
          </w:tcPr>
          <w:p w14:paraId="0A2B3C48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MES</w:t>
            </w:r>
          </w:p>
        </w:tc>
        <w:tc>
          <w:tcPr>
            <w:tcW w:w="1205" w:type="dxa"/>
            <w:shd w:val="clear" w:color="auto" w:fill="DBDBDB" w:themeFill="accent3" w:themeFillTint="66"/>
            <w:vAlign w:val="center"/>
          </w:tcPr>
          <w:p w14:paraId="37B4553F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AÑO</w:t>
            </w:r>
          </w:p>
        </w:tc>
      </w:tr>
      <w:tr w:rsidR="000362EF" w:rsidRPr="00907D07" w14:paraId="08079221" w14:textId="77777777" w:rsidTr="00BB565C">
        <w:trPr>
          <w:trHeight w:val="363"/>
        </w:trPr>
        <w:tc>
          <w:tcPr>
            <w:tcW w:w="1814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0B3F1420" w14:textId="77777777" w:rsidR="000362EF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HORA DE INICIO</w:t>
            </w: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0DF3CB32" w14:textId="5CC31080" w:rsidR="000362EF" w:rsidRPr="00907D07" w:rsidRDefault="00C94A5C" w:rsidP="00DC1613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8.00 AM</w:t>
            </w:r>
            <w:r w:rsidR="006069E3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5CC70026" w14:textId="77777777" w:rsidR="000362EF" w:rsidRPr="00907D07" w:rsidRDefault="00947FC7" w:rsidP="00947FC7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 xml:space="preserve">HORA </w:t>
            </w:r>
            <w:r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FINAL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95D9A7A" w14:textId="1A4D9C1B" w:rsidR="000362EF" w:rsidRPr="00907D07" w:rsidRDefault="00C94A5C" w:rsidP="0041222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9.00AM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76FC3101" w14:textId="77777777" w:rsidR="000362EF" w:rsidRPr="00907D07" w:rsidRDefault="000362EF" w:rsidP="00E12A6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  <w:tc>
          <w:tcPr>
            <w:tcW w:w="732" w:type="dxa"/>
            <w:shd w:val="clear" w:color="auto" w:fill="DBDBDB" w:themeFill="accent3" w:themeFillTint="66"/>
            <w:vAlign w:val="center"/>
          </w:tcPr>
          <w:p w14:paraId="43F0E8C7" w14:textId="6B47BEAE" w:rsidR="000362EF" w:rsidRPr="00907D07" w:rsidRDefault="00C94A5C" w:rsidP="00EF70D5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17</w:t>
            </w:r>
          </w:p>
        </w:tc>
        <w:tc>
          <w:tcPr>
            <w:tcW w:w="873" w:type="dxa"/>
            <w:shd w:val="clear" w:color="auto" w:fill="DBDBDB" w:themeFill="accent3" w:themeFillTint="66"/>
            <w:vAlign w:val="center"/>
          </w:tcPr>
          <w:p w14:paraId="0C1EE60D" w14:textId="37482573" w:rsidR="000362EF" w:rsidRPr="00907D07" w:rsidRDefault="00C94A5C" w:rsidP="0041222D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06</w:t>
            </w:r>
          </w:p>
        </w:tc>
        <w:tc>
          <w:tcPr>
            <w:tcW w:w="1205" w:type="dxa"/>
            <w:shd w:val="clear" w:color="auto" w:fill="DBDBDB" w:themeFill="accent3" w:themeFillTint="66"/>
            <w:vAlign w:val="center"/>
          </w:tcPr>
          <w:p w14:paraId="186C2657" w14:textId="28C431E7" w:rsidR="000362EF" w:rsidRPr="00907D07" w:rsidRDefault="00C94A5C" w:rsidP="0046672B">
            <w:pPr>
              <w:jc w:val="center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2024</w:t>
            </w:r>
          </w:p>
        </w:tc>
      </w:tr>
      <w:tr w:rsidR="00E12A6D" w:rsidRPr="00907D07" w14:paraId="60F52315" w14:textId="77777777" w:rsidTr="00CE7F38">
        <w:trPr>
          <w:trHeight w:val="341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257DAA25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907D07" w14:paraId="494DB4A7" w14:textId="77777777" w:rsidTr="00354036">
        <w:trPr>
          <w:trHeight w:val="363"/>
        </w:trPr>
        <w:tc>
          <w:tcPr>
            <w:tcW w:w="6085" w:type="dxa"/>
            <w:gridSpan w:val="8"/>
            <w:shd w:val="clear" w:color="auto" w:fill="DBDBDB" w:themeFill="accent3" w:themeFillTint="66"/>
            <w:vAlign w:val="center"/>
          </w:tcPr>
          <w:p w14:paraId="374FCE12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431" w:type="dxa"/>
            <w:gridSpan w:val="6"/>
            <w:shd w:val="clear" w:color="auto" w:fill="DBDBDB" w:themeFill="accent3" w:themeFillTint="66"/>
            <w:vAlign w:val="center"/>
          </w:tcPr>
          <w:p w14:paraId="0BA16288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CARGO</w:t>
            </w:r>
          </w:p>
        </w:tc>
      </w:tr>
      <w:tr w:rsidR="008357BE" w:rsidRPr="00907D07" w14:paraId="2F8C55A1" w14:textId="77777777" w:rsidTr="00354036">
        <w:trPr>
          <w:trHeight w:val="543"/>
        </w:trPr>
        <w:tc>
          <w:tcPr>
            <w:tcW w:w="6085" w:type="dxa"/>
            <w:gridSpan w:val="8"/>
            <w:vAlign w:val="center"/>
          </w:tcPr>
          <w:p w14:paraId="45183BD1" w14:textId="77777777" w:rsidR="008357BE" w:rsidRPr="00907D07" w:rsidRDefault="00947FC7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431" w:type="dxa"/>
            <w:gridSpan w:val="6"/>
            <w:vAlign w:val="center"/>
          </w:tcPr>
          <w:p w14:paraId="4DBB8FE6" w14:textId="77777777" w:rsidR="008357BE" w:rsidRPr="00907D07" w:rsidRDefault="00947FC7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AUXILIAR ADMINISTRATIVO</w:t>
            </w:r>
          </w:p>
        </w:tc>
      </w:tr>
      <w:tr w:rsidR="00E12A6D" w:rsidRPr="00907D07" w14:paraId="6B288835" w14:textId="77777777" w:rsidTr="00354036">
        <w:trPr>
          <w:trHeight w:val="532"/>
        </w:trPr>
        <w:tc>
          <w:tcPr>
            <w:tcW w:w="6085" w:type="dxa"/>
            <w:gridSpan w:val="8"/>
            <w:vAlign w:val="center"/>
          </w:tcPr>
          <w:p w14:paraId="35BDCA9F" w14:textId="77777777" w:rsidR="00E12A6D" w:rsidRPr="00907D07" w:rsidRDefault="00947FC7" w:rsidP="00E12A6D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OLGA LUCIA RINCÓN VALBUENA</w:t>
            </w:r>
          </w:p>
        </w:tc>
        <w:tc>
          <w:tcPr>
            <w:tcW w:w="5431" w:type="dxa"/>
            <w:gridSpan w:val="6"/>
            <w:vAlign w:val="center"/>
          </w:tcPr>
          <w:p w14:paraId="4D12F407" w14:textId="77777777" w:rsidR="00E12A6D" w:rsidRPr="00907D07" w:rsidRDefault="00947FC7" w:rsidP="008357BE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 w:cs="Arial"/>
                <w:noProof w:val="0"/>
                <w:sz w:val="20"/>
                <w:szCs w:val="20"/>
                <w:lang w:val="es-CO"/>
              </w:rPr>
              <w:t>PROFESIONAL DE APOYO A LA GESTIÓN</w:t>
            </w:r>
          </w:p>
        </w:tc>
      </w:tr>
      <w:tr w:rsidR="00E12A6D" w:rsidRPr="00907D07" w14:paraId="11F78F11" w14:textId="77777777" w:rsidTr="00CE7F38">
        <w:trPr>
          <w:trHeight w:val="554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0CFE4707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OBJETIVO DE LA REUNIÓN</w:t>
            </w:r>
          </w:p>
        </w:tc>
      </w:tr>
      <w:tr w:rsidR="00E12A6D" w:rsidRPr="00907D07" w14:paraId="4768BAE5" w14:textId="77777777" w:rsidTr="00CE7F38">
        <w:trPr>
          <w:trHeight w:val="798"/>
        </w:trPr>
        <w:tc>
          <w:tcPr>
            <w:tcW w:w="11516" w:type="dxa"/>
            <w:gridSpan w:val="14"/>
            <w:shd w:val="clear" w:color="auto" w:fill="auto"/>
            <w:vAlign w:val="center"/>
          </w:tcPr>
          <w:p w14:paraId="61384981" w14:textId="3BD60AFB" w:rsidR="00E12A6D" w:rsidRPr="00907D07" w:rsidRDefault="00947FC7" w:rsidP="0046672B">
            <w:pPr>
              <w:pStyle w:val="Default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sz w:val="20"/>
                <w:szCs w:val="20"/>
                <w:lang w:val="es-CO"/>
              </w:rPr>
              <w:t>EVALUAR LAS   OFERTAS PRESENTADAS EN  LA INVITACIÓN</w:t>
            </w:r>
            <w:r>
              <w:rPr>
                <w:rFonts w:ascii="Century Gothic" w:hAnsi="Century Gothic"/>
                <w:sz w:val="20"/>
                <w:szCs w:val="20"/>
                <w:lang w:val="es-CO"/>
              </w:rPr>
              <w:t xml:space="preserve"> PÚ</w:t>
            </w:r>
            <w:r w:rsidRPr="00907D07">
              <w:rPr>
                <w:rFonts w:ascii="Century Gothic" w:hAnsi="Century Gothic"/>
                <w:sz w:val="20"/>
                <w:szCs w:val="20"/>
                <w:lang w:val="es-CO"/>
              </w:rPr>
              <w:t xml:space="preserve">BLICA NO </w:t>
            </w:r>
            <w:r w:rsidR="00C94A5C">
              <w:rPr>
                <w:rFonts w:ascii="Century Gothic" w:hAnsi="Century Gothic"/>
                <w:sz w:val="20"/>
                <w:szCs w:val="20"/>
                <w:lang w:val="es-CO"/>
              </w:rPr>
              <w:t>02-2024</w:t>
            </w:r>
            <w:r w:rsidRPr="00907D07">
              <w:rPr>
                <w:rFonts w:ascii="Century Gothic" w:hAnsi="Century Gothic"/>
                <w:sz w:val="20"/>
                <w:szCs w:val="20"/>
                <w:lang w:val="es-CO"/>
              </w:rPr>
              <w:t xml:space="preserve">- PROCESO DE SELECCIÓN CONVOCATORIA PÚBLICA RÉGIMEN ESPECIAL </w:t>
            </w:r>
          </w:p>
        </w:tc>
      </w:tr>
      <w:tr w:rsidR="00E12A6D" w:rsidRPr="00907D07" w14:paraId="25693EB5" w14:textId="77777777" w:rsidTr="00CE7F38">
        <w:trPr>
          <w:trHeight w:val="519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17D6C5A6" w14:textId="77777777" w:rsidR="00E12A6D" w:rsidRPr="00907D07" w:rsidRDefault="00947FC7" w:rsidP="00E12A6D">
            <w:pPr>
              <w:jc w:val="center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ORDEN DEL DÍA</w:t>
            </w:r>
          </w:p>
        </w:tc>
      </w:tr>
      <w:tr w:rsidR="00E12A6D" w:rsidRPr="00907D07" w14:paraId="5BF399AA" w14:textId="77777777" w:rsidTr="00CE7F38">
        <w:trPr>
          <w:trHeight w:val="1242"/>
        </w:trPr>
        <w:tc>
          <w:tcPr>
            <w:tcW w:w="11516" w:type="dxa"/>
            <w:gridSpan w:val="14"/>
            <w:shd w:val="clear" w:color="auto" w:fill="auto"/>
            <w:vAlign w:val="center"/>
          </w:tcPr>
          <w:p w14:paraId="51977195" w14:textId="77777777" w:rsidR="00CF7789" w:rsidRPr="000362EF" w:rsidRDefault="00947FC7" w:rsidP="000362EF">
            <w:pPr>
              <w:rPr>
                <w:rFonts w:ascii="Century Gothic" w:hAnsi="Century Gothic"/>
              </w:rPr>
            </w:pPr>
            <w:r w:rsidRPr="00907D0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1- EVALUACIÓN DE  OFERTAS PRESENTADAS EN  LA INVITACIÓN</w:t>
            </w:r>
            <w:r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 PÚ</w:t>
            </w:r>
            <w:r w:rsidRPr="00907D0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BLICA NO </w:t>
            </w:r>
            <w:r w:rsidR="0046672B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>03-2023</w:t>
            </w:r>
            <w:r w:rsidRPr="00907D07"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  <w:t xml:space="preserve"> - 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MODALIDAD DE SELECCIÓN  RÉGIMEN ESPECIAL  OBJETO </w:t>
            </w:r>
            <w:r w:rsidR="006069E3">
              <w:rPr>
                <w:rFonts w:ascii="Century Gothic" w:hAnsi="Century Gothic"/>
                <w:sz w:val="20"/>
              </w:rPr>
              <w:t>“</w:t>
            </w:r>
            <w:r w:rsidR="002344D0" w:rsidRPr="002344D0">
              <w:rPr>
                <w:rFonts w:ascii="Century Gothic" w:hAnsi="Century Gothic"/>
                <w:sz w:val="20"/>
              </w:rPr>
              <w:t>ADECUACIONES LOCATIVAS Y TRABAJOS DE MANTENIMIENTO EN LA PLANTA FISICA DE LA INSTITUCION EDUCATIVA RAICES DEL FUTURO</w:t>
            </w:r>
            <w:r w:rsidR="006069E3">
              <w:rPr>
                <w:rFonts w:ascii="Century Gothic" w:hAnsi="Century Gothic"/>
                <w:sz w:val="20"/>
              </w:rPr>
              <w:t>”</w:t>
            </w:r>
            <w:r w:rsidRPr="000362EF">
              <w:rPr>
                <w:rFonts w:ascii="Century Gothic" w:hAnsi="Century Gothic" w:cstheme="minorHAnsi"/>
                <w:bCs/>
                <w:spacing w:val="1"/>
                <w:sz w:val="20"/>
                <w:lang w:val="es-CO"/>
              </w:rPr>
              <w:t>.</w:t>
            </w:r>
          </w:p>
          <w:p w14:paraId="39ED3413" w14:textId="77777777" w:rsidR="00326602" w:rsidRPr="00907D07" w:rsidRDefault="00326602" w:rsidP="00CF7789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68"/>
              <w:rPr>
                <w:rFonts w:ascii="Century Gothic" w:hAnsi="Century Gothic"/>
                <w:noProof w:val="0"/>
                <w:sz w:val="20"/>
                <w:szCs w:val="20"/>
                <w:lang w:val="es-CO"/>
              </w:rPr>
            </w:pPr>
          </w:p>
        </w:tc>
      </w:tr>
      <w:tr w:rsidR="00E12A6D" w:rsidRPr="00907D07" w14:paraId="58DC4FCA" w14:textId="77777777" w:rsidTr="00CE7F38">
        <w:trPr>
          <w:trHeight w:val="659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2B5AE3A7" w14:textId="77777777" w:rsidR="00E12A6D" w:rsidRPr="00907D07" w:rsidRDefault="00947FC7" w:rsidP="00E12A6D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DESARROLLO DE LA REUNIÓN</w:t>
            </w:r>
          </w:p>
        </w:tc>
      </w:tr>
      <w:tr w:rsidR="00354036" w:rsidRPr="00907D07" w14:paraId="4C2721BF" w14:textId="77777777" w:rsidTr="00354036">
        <w:trPr>
          <w:trHeight w:val="659"/>
        </w:trPr>
        <w:tc>
          <w:tcPr>
            <w:tcW w:w="11516" w:type="dxa"/>
            <w:gridSpan w:val="14"/>
            <w:shd w:val="clear" w:color="auto" w:fill="auto"/>
            <w:vAlign w:val="center"/>
          </w:tcPr>
          <w:p w14:paraId="16EDD539" w14:textId="77777777" w:rsidR="00F11B69" w:rsidRDefault="00F11B69" w:rsidP="00F11B69">
            <w:pPr>
              <w:pStyle w:val="Prrafodelista"/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</w:p>
          <w:p w14:paraId="3D19A135" w14:textId="01E0BBCA" w:rsidR="00354036" w:rsidRPr="00907D07" w:rsidRDefault="00907D07" w:rsidP="00354036">
            <w:pPr>
              <w:pStyle w:val="Prrafodelista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</w:pP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 xml:space="preserve">EVALUACIÓN DE OFERTAS </w:t>
            </w:r>
            <w:r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PRESENTADAS EN LA INVITACIÓN PÚ</w:t>
            </w:r>
            <w:r w:rsidRPr="00907D07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 xml:space="preserve">BLICA </w:t>
            </w:r>
            <w:r w:rsidR="00C94A5C">
              <w:rPr>
                <w:rFonts w:ascii="Century Gothic" w:hAnsi="Century Gothic"/>
                <w:b/>
                <w:noProof w:val="0"/>
                <w:sz w:val="20"/>
                <w:szCs w:val="20"/>
                <w:lang w:val="es-CO"/>
              </w:rPr>
              <w:t>02-2024</w:t>
            </w:r>
          </w:p>
          <w:p w14:paraId="1B4A3C42" w14:textId="77777777" w:rsidR="00354036" w:rsidRPr="00907D07" w:rsidRDefault="00354036" w:rsidP="00354036">
            <w:pPr>
              <w:pStyle w:val="Prrafodelista"/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ind w:right="2074"/>
              <w:rPr>
                <w:rFonts w:ascii="Century Gothic" w:hAnsi="Century Gothic" w:cs="Arial"/>
                <w:b/>
                <w:bCs/>
                <w:noProof w:val="0"/>
                <w:color w:val="000000"/>
                <w:sz w:val="20"/>
                <w:szCs w:val="20"/>
                <w:lang w:val="es-CO"/>
              </w:rPr>
            </w:pPr>
          </w:p>
          <w:p w14:paraId="09F666D4" w14:textId="1F4E4AB4" w:rsidR="00354036" w:rsidRPr="00907D07" w:rsidRDefault="00907D07" w:rsidP="00354036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Dando cumplimiento a lo establecido los documentos del proceso de invitación</w:t>
            </w:r>
            <w:r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 pú</w:t>
            </w: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blica </w:t>
            </w:r>
            <w:r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N</w:t>
            </w: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o </w:t>
            </w:r>
            <w:r w:rsidR="00C94A5C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02-2024</w:t>
            </w: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, se procede a evaluar las </w:t>
            </w:r>
            <w:r w:rsidR="003360C2"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>ofertas presentadas</w:t>
            </w:r>
            <w:r w:rsidRPr="00907D07">
              <w:rPr>
                <w:rFonts w:ascii="Century Gothic" w:hAnsi="Century Gothic" w:cs="Arial"/>
                <w:bCs/>
                <w:noProof w:val="0"/>
                <w:color w:val="000000"/>
                <w:sz w:val="20"/>
                <w:szCs w:val="20"/>
                <w:lang w:val="es-CO"/>
              </w:rPr>
              <w:t xml:space="preserve"> </w:t>
            </w:r>
            <w:r w:rsidRPr="00907D0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durante el día</w:t>
            </w:r>
            <w:r w:rsidR="00C94A5C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14 de junio</w:t>
            </w:r>
            <w:r w:rsidR="007C6AD1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="00FB66D8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Pr="00907D07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del presente año. </w:t>
            </w:r>
          </w:p>
          <w:p w14:paraId="4CD384FE" w14:textId="77777777" w:rsidR="003B3B1C" w:rsidRPr="00907D07" w:rsidRDefault="003B3B1C" w:rsidP="00354036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69A1E408" w14:textId="77777777" w:rsidR="003360C2" w:rsidRPr="00306599" w:rsidRDefault="00907D07" w:rsidP="00CF778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306599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De conformidad con el </w:t>
            </w:r>
            <w:r w:rsidR="00CF7789" w:rsidRPr="00306599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numeral 12.1</w:t>
            </w:r>
            <w:r w:rsidR="000362EF" w:rsidRPr="00306599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de la invitación,</w:t>
            </w:r>
            <w:r w:rsidR="00CF7789" w:rsidRPr="00306599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ADJUDICACIÓN CON OFERTA ÚNICA: Debido a que en el presente proceso de selección el único factor de evaluación es el precio, se tiene entonces qué, si la única oferta presentada se ajusta al presupuesto y cumple con las condiciones establecidas en la invitación, la entidad estatal puede adjudicarle el contrato al único </w:t>
            </w:r>
            <w:r w:rsidR="000362EF" w:rsidRPr="00306599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oferente.</w:t>
            </w:r>
          </w:p>
          <w:p w14:paraId="02B5E5FF" w14:textId="77777777" w:rsidR="00CF7789" w:rsidRPr="00306599" w:rsidRDefault="00CF7789" w:rsidP="00CF778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17450802" w14:textId="4CC1EEFB" w:rsidR="003360C2" w:rsidRDefault="00907D07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306599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La </w:t>
            </w:r>
            <w:r w:rsidR="00CF7789" w:rsidRPr="00306599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única </w:t>
            </w:r>
            <w:r w:rsidR="003360C2" w:rsidRPr="00306599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propuesta </w:t>
            </w:r>
            <w:r w:rsidR="0019777C" w:rsidRPr="00306599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la presento</w:t>
            </w:r>
            <w:r w:rsidR="00A82F46" w:rsidRPr="0024617F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,</w:t>
            </w:r>
            <w:r w:rsidR="0019777C" w:rsidRPr="0024617F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="00A82F46" w:rsidRPr="0024617F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el señor DELIO ZAPATA MORENO, identificado con cedula de ciudadanía No 93364778</w:t>
            </w:r>
            <w:r w:rsidR="007F2907" w:rsidRPr="0024617F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, </w:t>
            </w:r>
            <w:r w:rsidR="003360C2" w:rsidRPr="0024617F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por valor de </w:t>
            </w:r>
            <w:r w:rsidR="0024617F" w:rsidRPr="0024617F"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VEINTICINCO  MILLONES NOVECIENTOS SETENTA Y UN MIL NOVECIENTOS SETENTA Y NUEVE PESOS ($25,971,979) MCTE</w:t>
            </w:r>
          </w:p>
          <w:p w14:paraId="4E50FA30" w14:textId="77777777" w:rsidR="00F11B69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139ADC88" w14:textId="77777777" w:rsidR="00F11B69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370AFFC2" w14:textId="77777777" w:rsidR="00F11B69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3C0291B7" w14:textId="77777777" w:rsidR="00F11B69" w:rsidRPr="003360C2" w:rsidRDefault="00F11B69" w:rsidP="003360C2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noProof w:val="0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tbl>
            <w:tblPr>
              <w:tblW w:w="1127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91"/>
              <w:gridCol w:w="1002"/>
              <w:gridCol w:w="1185"/>
              <w:gridCol w:w="1795"/>
            </w:tblGrid>
            <w:tr w:rsidR="00907D07" w:rsidRPr="00AC58E5" w14:paraId="53D07C00" w14:textId="77777777" w:rsidTr="007B4E8A">
              <w:trPr>
                <w:trHeight w:val="369"/>
              </w:trPr>
              <w:tc>
                <w:tcPr>
                  <w:tcW w:w="7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99CE3F5" w14:textId="77777777" w:rsidR="00907D07" w:rsidRPr="00AC58E5" w:rsidRDefault="00907D07" w:rsidP="0019777C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lastRenderedPageBreak/>
                    <w:t xml:space="preserve">VERIFICACIÓN: 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21CFA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CUMPLE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E56AB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NO CUMPLE</w:t>
                  </w:r>
                </w:p>
              </w:tc>
              <w:tc>
                <w:tcPr>
                  <w:tcW w:w="1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FD2A3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OBSERVACIONES</w:t>
                  </w:r>
                </w:p>
              </w:tc>
            </w:tr>
            <w:tr w:rsidR="00907D07" w:rsidRPr="00AC58E5" w14:paraId="4F644576" w14:textId="77777777" w:rsidTr="007B4E8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031DC1A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CAPACIDAD JURÍDICA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14:paraId="13D58B9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14:paraId="0258F7E7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404040"/>
                  <w:vAlign w:val="center"/>
                  <w:hideMark/>
                </w:tcPr>
                <w:p w14:paraId="2A2B04CF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t> </w:t>
                  </w:r>
                </w:p>
              </w:tc>
            </w:tr>
            <w:tr w:rsidR="00907D07" w:rsidRPr="00AC58E5" w14:paraId="757D8702" w14:textId="77777777" w:rsidTr="007B4E8A">
              <w:trPr>
                <w:trHeight w:val="1174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C98EBA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CARTA DE PRESENTACIÓN DE LA PROPUESTA CON INDICACIÓN DE LA OFERTA ECONÓMICA Y FORMATOS ANEXOS A LA INVITACIÓN.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56969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9B3F0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8F360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331DD39A" w14:textId="77777777" w:rsidTr="007B4E8A">
              <w:trPr>
                <w:trHeight w:val="391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14F76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FOTOCOPIA DE LA CÉDULA DE CIU</w:t>
                  </w:r>
                  <w:r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DADANÍA DEL REPRESENTANTE LEGAL Y APODERADO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245E6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04EE9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02FFE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6F69CAAE" w14:textId="77777777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B9ADB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CERTIFICADO VIGENTE DE REGISTRO ÚNICO TRIBUTARIO (RUT) EXPEDIDO POR LA DIRECCIÓN DE IMPUESTOS Y ADUANAS NACIONALES DIAN. GENERADO EN LA ACTUAL VIGENCIA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08A37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344D6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48BF2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7D985587" w14:textId="77777777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17A82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CERTIFICADO VIGENTE DE ANTECEDENTES FISCALES EXPEDIDO POR LA CONTRALORÍA GENERAL DE LA REPÚBLICA. DE LA EMPRESA Y SU REPRESENTANTE LEGAL.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5AC77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5FF8A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90E59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51F51FC3" w14:textId="77777777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161D25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CERTIFICADO VIGENTE DE ANTECEDENTES DISCIPLINARIOS EXPEDIDO POR LA PROCURADURÍA GENERAL DE LA NACIÓN. DE LA EMPRESA Y SU REPRESENTANTE LEGAL.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68ED14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C13E6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42D2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054F02F2" w14:textId="77777777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D05993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CONSULTA DE ANTECEDENTES DEL SISTEMA REGISTRO NACIONAL DE MEDIDAS CORRECTIVAS RNMC, GENERADOS EN EL PORTAL WEB DE LA POLICÍA NACIONAL DE COLOMBIA.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93F29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8CACF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9228A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7557035B" w14:textId="77777777" w:rsidTr="007B4E8A">
              <w:trPr>
                <w:trHeight w:val="783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0A63A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CONSULTA DE ANTECEDENTES JUDICIALES GENERADOS EN EL PORTAL WEB DE LA POLICÍA NACIONAL DE COLOMBIA, DE CONFORMIDAD CON EL ARTÍCULO 94 DEL DECRETO 019 DE 2012 Y ARTÍCULO 10 DE LA LEY 1581 DE 2012.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65CE45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706AF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8245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78E2AB55" w14:textId="77777777" w:rsidTr="007B4E8A">
              <w:trPr>
                <w:trHeight w:val="978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8AD86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AUTORIZACIÓN PARA CONSULTA EN EL REGISTRO DE INHABILIDADES POR DELITOS SEXUALES COMETIDOS CONTRA PERSONAS MENORES EDAD QUE ADMINISTRA EL MINISTERIO DE DEFENSA-POLICÍA NACIONAL DE COLOMBIA, EN LOS TÉRMINOS SEÑALADOS EN LA LEY 1918 DE 2018 REGLAMENTADA POR EL DECRETO 753 DE 2019.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5C413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FD0EF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F5E54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30D7C976" w14:textId="77777777" w:rsidTr="0046672B">
              <w:trPr>
                <w:trHeight w:val="2350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3CE85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CERTIFICACIÓN DE APORTES AL SISTEMA DE SEGURIDAD SOCIAL Y PARAFISCALES SUSCRITA POR EL REVISOR FISCAL (SI ESTÁ OBLIGADO A TENERLO) O POR EL REPRESENTANTE LEGAL, CON FECHA DE EXPEDICIÓN MENOR A 30 DÍAS. (SI LA CERTIFICACIÓN ES SUSCRITA POR EL REVISOR FISCAL DEBE ALLEGARSE: FOTOCOPIA DE LA CÉDULA DE CIUDADANÍA, TARJETA PROFESIONAL Y ANTECEDENTES DISCIPLINARIOS).  EN TODOS LOS CASOS DEBERÁ PRESENTAR LA PLANILLA Y RECIBO DE PAGO DE APORTES DEL ÚLTIMO MES. PARA PERSONAS NATURALES: PRESENTACIÓN DE LA ÚLTIMA PLANILLA Y RECIBO DE PAGO DE APORTES A SEGURIDAD SOCIAL. Y VERIFICACIÓN DE ESTADO DE AFILIACIÓN O CERTIFICACIONES DE AFILIACIÓN DE CADA EMPRESA ADMINISTRADORA.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69ADC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FBBE6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9280F18" w14:textId="77777777" w:rsidR="00907D07" w:rsidRPr="00AC58E5" w:rsidRDefault="00907D07" w:rsidP="00A82F46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</w:p>
              </w:tc>
            </w:tr>
            <w:tr w:rsidR="00907D07" w:rsidRPr="00AC58E5" w14:paraId="6A367C79" w14:textId="77777777" w:rsidTr="007B4E8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8811E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FORMATO DE HOJA DE VIDA DE LA FUNCIÓN PÚBLICA. 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E4028" w14:textId="77777777" w:rsidR="00907D07" w:rsidRPr="00AC58E5" w:rsidRDefault="0059394F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FF35C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7C613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6DC7CE2F" w14:textId="77777777" w:rsidTr="007B4E8A">
              <w:trPr>
                <w:trHeight w:val="434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2294A" w14:textId="77777777" w:rsidR="00907D07" w:rsidRPr="00AC58E5" w:rsidRDefault="00907D07" w:rsidP="0059394F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SITUACIÓN MILITAR, HOMBRES MENORES A 50 AÑOS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6D4F9" w14:textId="77777777" w:rsidR="00907D07" w:rsidRPr="00AC58E5" w:rsidRDefault="00A82F46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52D2C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42CD39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</w:p>
              </w:tc>
            </w:tr>
            <w:tr w:rsidR="00907D07" w:rsidRPr="00AC58E5" w14:paraId="70A79BFE" w14:textId="77777777" w:rsidTr="007B4E8A">
              <w:trPr>
                <w:trHeight w:val="58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DD00C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CERTIFICADO DE EXISTENCIA Y REPRESENTACIÓN LEGAL EXPEDIDO POR LA CÁMARA DE COMERCIO O POR LA ENTIDAD COMPETENTE, CON FECHA DE EXPEDICIÓN NO MENOR A 30 DÍAS. </w:t>
                  </w:r>
                  <w:r w:rsidR="007F2907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REGISTRO MERCANTIL PERSONA NATURAL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31049" w14:textId="77777777" w:rsidR="00907D07" w:rsidRPr="000362EF" w:rsidRDefault="00A82F46" w:rsidP="000362E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NA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495A4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D753D" w14:textId="77777777" w:rsidR="00907D07" w:rsidRPr="00AC58E5" w:rsidRDefault="00907D07" w:rsidP="00CF7789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7193FCFF" w14:textId="77777777" w:rsidTr="007B4E8A">
              <w:trPr>
                <w:trHeight w:val="783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8629F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VERIFICACIÓN DEL OBJETO SOCIAL DEL PROPONENTE CONCORDANTE CON ACTIVIDADES DE COMERCIO RELACIONADAS CON EL OBJETO DEL CONTRATO, VERIFICANDO LO QUE INCLUYE Y EXCLUYE LA ACTIVIDAD REPORTADA POR EL PROPONENTE EN EL CIIU VERSIÓN 4.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C57A2" w14:textId="77777777" w:rsidR="00907D07" w:rsidRPr="000362EF" w:rsidRDefault="00907D07" w:rsidP="000362E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362EF"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AD4F2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7FB64" w14:textId="77777777" w:rsidR="00907D07" w:rsidRPr="00AC58E5" w:rsidRDefault="00907D07" w:rsidP="000362EF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  <w:r w:rsidR="00E13784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SE VERIFICO EN EL RUT</w:t>
                  </w:r>
                </w:p>
              </w:tc>
            </w:tr>
            <w:tr w:rsidR="00907D07" w:rsidRPr="00AC58E5" w14:paraId="552C2537" w14:textId="77777777" w:rsidTr="007B4E8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DC263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FORMATOS ANEXOS LA INVITACIÓN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744A2" w14:textId="77777777" w:rsidR="00907D07" w:rsidRPr="000362EF" w:rsidRDefault="00907D07" w:rsidP="000362EF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0362EF">
                    <w:rPr>
                      <w:rFonts w:ascii="Century Gothic" w:eastAsia="Times New Roman" w:hAnsi="Century Gothic" w:cs="Calibri"/>
                      <w:b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0A736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B8A79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29493A9A" w14:textId="77777777" w:rsidTr="007B4E8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9C7FFB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val="es-MX" w:eastAsia="es-CO"/>
                    </w:rPr>
                    <w:lastRenderedPageBreak/>
                    <w:t>CAPACIDAD TÉCNICA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68139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834A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8FFC7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4845FD02" w14:textId="77777777" w:rsidTr="007B4E8A">
              <w:trPr>
                <w:trHeight w:val="217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A0075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ESPECIFICACIONES </w:t>
                  </w:r>
                  <w:r w:rsidRPr="00F97E39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TÉCNICAS</w:t>
                  </w: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 DE LA PROPUESTA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07288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67FC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0F438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  <w:tr w:rsidR="00907D07" w:rsidRPr="00AC58E5" w14:paraId="021C6F07" w14:textId="77777777" w:rsidTr="007B4E8A">
              <w:trPr>
                <w:trHeight w:val="391"/>
              </w:trPr>
              <w:tc>
                <w:tcPr>
                  <w:tcW w:w="72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080873" w14:textId="77777777" w:rsidR="00907D07" w:rsidRPr="00AC58E5" w:rsidRDefault="00907D07" w:rsidP="00907D0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</w:pPr>
                  <w:r w:rsidRPr="00F97E39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VERIFICACIÓN</w:t>
                  </w: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 DE LAS CONDICIONES DE </w:t>
                  </w:r>
                  <w:r w:rsidR="00A82F46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 xml:space="preserve">IDONEIDAD Y </w:t>
                  </w:r>
                  <w:r w:rsidRPr="00AC58E5">
                    <w:rPr>
                      <w:rFonts w:ascii="Century Gothic" w:eastAsia="Times New Roman" w:hAnsi="Century Gothic" w:cs="Calibri"/>
                      <w:noProof w:val="0"/>
                      <w:sz w:val="18"/>
                      <w:szCs w:val="20"/>
                      <w:lang w:eastAsia="es-CO"/>
                    </w:rPr>
                    <w:t>EXPERIENCIA EN OBJETO Y VALOR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8EBA3" w14:textId="77777777" w:rsidR="00907D07" w:rsidRPr="00AC58E5" w:rsidRDefault="00907D07" w:rsidP="00907D07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b/>
                      <w:bCs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X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4871D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00E2B" w14:textId="77777777" w:rsidR="00907D07" w:rsidRPr="00AC58E5" w:rsidRDefault="00907D07" w:rsidP="00907D0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AC58E5">
                    <w:rPr>
                      <w:rFonts w:ascii="Century Gothic" w:eastAsia="Times New Roman" w:hAnsi="Century Gothic" w:cs="Calibri"/>
                      <w:noProof w:val="0"/>
                      <w:color w:val="000000"/>
                      <w:sz w:val="18"/>
                      <w:szCs w:val="20"/>
                      <w:lang w:eastAsia="es-CO"/>
                    </w:rPr>
                    <w:t> </w:t>
                  </w:r>
                </w:p>
              </w:tc>
            </w:tr>
          </w:tbl>
          <w:p w14:paraId="17DC0622" w14:textId="77777777" w:rsidR="00F11B69" w:rsidRPr="00F97E39" w:rsidRDefault="00F11B69" w:rsidP="00F11B6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</w:p>
          <w:p w14:paraId="6EE40EBB" w14:textId="22E67A73" w:rsidR="00F11B69" w:rsidRDefault="00F11B69" w:rsidP="0019777C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Agotado el procedimiento el comité evaluador verifica que la propuesta </w:t>
            </w:r>
            <w:r w:rsidR="00DC1025"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del señor </w:t>
            </w:r>
            <w:r w:rsidR="0019777C"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DC1025"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>DELIO ZAPATA MORENO, identificado con cedula de ciudadanía No 93364778</w:t>
            </w:r>
            <w:r w:rsidR="007F2907"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 w:rsidR="000362EF"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cumple con los requisitos</w:t>
            </w:r>
            <w:r w:rsidR="00CF7789"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habilitantes</w:t>
            </w:r>
            <w:r w:rsidRP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exigidos para su aceptacion</w:t>
            </w:r>
            <w:r w:rsidR="0024617F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  <w:t>. Para la suscripcion del acta de inicio debera presentar la documentacion requerida en seguridad en el trabajo.</w:t>
            </w:r>
          </w:p>
          <w:p w14:paraId="3E161E9C" w14:textId="77777777" w:rsidR="00CF7789" w:rsidRPr="00F97E39" w:rsidRDefault="00CF7789" w:rsidP="00F11B69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71A1181E" w14:textId="77777777" w:rsidR="00354036" w:rsidRPr="00907D07" w:rsidRDefault="00354036" w:rsidP="007F2907">
            <w:pPr>
              <w:shd w:val="clear" w:color="auto" w:fill="FFFFFF"/>
              <w:jc w:val="both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</w:tr>
      <w:tr w:rsidR="00F11B69" w:rsidRPr="00F97E39" w14:paraId="6E54DF30" w14:textId="77777777" w:rsidTr="007B4E8A">
        <w:trPr>
          <w:trHeight w:val="267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14467721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COMPROMISOS DE LA REUNIÓN</w:t>
            </w:r>
          </w:p>
        </w:tc>
      </w:tr>
      <w:tr w:rsidR="00F11B69" w:rsidRPr="00F97E39" w14:paraId="2B392259" w14:textId="77777777" w:rsidTr="007B4E8A">
        <w:trPr>
          <w:trHeight w:val="267"/>
        </w:trPr>
        <w:tc>
          <w:tcPr>
            <w:tcW w:w="5806" w:type="dxa"/>
            <w:gridSpan w:val="7"/>
            <w:shd w:val="clear" w:color="auto" w:fill="DBDBDB" w:themeFill="accent3" w:themeFillTint="66"/>
            <w:vAlign w:val="center"/>
          </w:tcPr>
          <w:p w14:paraId="4903291A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ACTIVIDAD</w:t>
            </w:r>
          </w:p>
        </w:tc>
        <w:tc>
          <w:tcPr>
            <w:tcW w:w="5710" w:type="dxa"/>
            <w:gridSpan w:val="7"/>
            <w:shd w:val="clear" w:color="auto" w:fill="DBDBDB" w:themeFill="accent3" w:themeFillTint="66"/>
            <w:vAlign w:val="center"/>
          </w:tcPr>
          <w:p w14:paraId="194C9D3E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RESPONSABLE</w:t>
            </w:r>
          </w:p>
        </w:tc>
      </w:tr>
      <w:tr w:rsidR="00F11B69" w:rsidRPr="00F97E39" w14:paraId="3E18D4DB" w14:textId="77777777" w:rsidTr="00F11B69">
        <w:trPr>
          <w:trHeight w:val="611"/>
        </w:trPr>
        <w:tc>
          <w:tcPr>
            <w:tcW w:w="5806" w:type="dxa"/>
            <w:gridSpan w:val="7"/>
            <w:shd w:val="clear" w:color="auto" w:fill="auto"/>
            <w:vAlign w:val="center"/>
          </w:tcPr>
          <w:p w14:paraId="49E78D78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7E39">
              <w:rPr>
                <w:rFonts w:ascii="Century Gothic" w:hAnsi="Century Gothic"/>
                <w:sz w:val="20"/>
                <w:szCs w:val="20"/>
              </w:rPr>
              <w:t xml:space="preserve"> -PUBLICACIÓN DE ACTA DE EVALUACIÓN DE OFERTAS </w:t>
            </w:r>
          </w:p>
          <w:p w14:paraId="532B05F7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7E39">
              <w:rPr>
                <w:rFonts w:ascii="Century Gothic" w:hAnsi="Century Gothic"/>
                <w:sz w:val="20"/>
                <w:szCs w:val="20"/>
              </w:rPr>
              <w:t>-ADJUDICACIÓN DEL CONTRATO</w:t>
            </w:r>
          </w:p>
        </w:tc>
        <w:tc>
          <w:tcPr>
            <w:tcW w:w="5710" w:type="dxa"/>
            <w:gridSpan w:val="7"/>
            <w:shd w:val="clear" w:color="auto" w:fill="auto"/>
            <w:vAlign w:val="center"/>
          </w:tcPr>
          <w:p w14:paraId="3490B89C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7E39">
              <w:rPr>
                <w:rFonts w:ascii="Century Gothic" w:hAnsi="Century Gothic"/>
                <w:sz w:val="20"/>
                <w:szCs w:val="20"/>
              </w:rPr>
              <w:t>-CONTRATISTA DE APOYO A LA GESTIÓN</w:t>
            </w:r>
          </w:p>
          <w:p w14:paraId="2F071762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97E39">
              <w:rPr>
                <w:rFonts w:ascii="Century Gothic" w:hAnsi="Century Gothic"/>
                <w:sz w:val="20"/>
                <w:szCs w:val="20"/>
              </w:rPr>
              <w:t>-RECTOR</w:t>
            </w:r>
          </w:p>
        </w:tc>
      </w:tr>
      <w:tr w:rsidR="00F11B69" w:rsidRPr="00F97E39" w14:paraId="52814933" w14:textId="77777777" w:rsidTr="00F11B69">
        <w:trPr>
          <w:trHeight w:val="501"/>
        </w:trPr>
        <w:tc>
          <w:tcPr>
            <w:tcW w:w="3720" w:type="dxa"/>
            <w:gridSpan w:val="4"/>
            <w:shd w:val="clear" w:color="auto" w:fill="DBDBDB" w:themeFill="accent3" w:themeFillTint="66"/>
            <w:vAlign w:val="center"/>
          </w:tcPr>
          <w:p w14:paraId="59AAAF9F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ELABORADO POR:</w:t>
            </w:r>
          </w:p>
        </w:tc>
        <w:tc>
          <w:tcPr>
            <w:tcW w:w="3721" w:type="dxa"/>
            <w:gridSpan w:val="6"/>
            <w:shd w:val="clear" w:color="auto" w:fill="DBDBDB" w:themeFill="accent3" w:themeFillTint="66"/>
            <w:vAlign w:val="center"/>
          </w:tcPr>
          <w:p w14:paraId="04204D58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REVISADO POR:</w:t>
            </w:r>
          </w:p>
        </w:tc>
        <w:tc>
          <w:tcPr>
            <w:tcW w:w="4075" w:type="dxa"/>
            <w:gridSpan w:val="4"/>
            <w:shd w:val="clear" w:color="auto" w:fill="DBDBDB" w:themeFill="accent3" w:themeFillTint="66"/>
            <w:vAlign w:val="center"/>
          </w:tcPr>
          <w:p w14:paraId="6643CFA1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APROBADO POR:</w:t>
            </w:r>
          </w:p>
        </w:tc>
      </w:tr>
      <w:tr w:rsidR="00F11B69" w:rsidRPr="00F97E39" w14:paraId="4B40118B" w14:textId="77777777" w:rsidTr="00F11B69">
        <w:trPr>
          <w:trHeight w:val="611"/>
        </w:trPr>
        <w:tc>
          <w:tcPr>
            <w:tcW w:w="3720" w:type="dxa"/>
            <w:gridSpan w:val="4"/>
            <w:shd w:val="clear" w:color="auto" w:fill="auto"/>
            <w:vAlign w:val="center"/>
          </w:tcPr>
          <w:p w14:paraId="44E21114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97E39">
              <w:rPr>
                <w:rFonts w:ascii="Century Gothic" w:hAnsi="Century Gothic"/>
                <w:color w:val="auto"/>
                <w:sz w:val="20"/>
                <w:szCs w:val="20"/>
              </w:rPr>
              <w:t>PROFESIONAL  DE APOYO A LA GESTIÓN</w:t>
            </w:r>
          </w:p>
        </w:tc>
        <w:tc>
          <w:tcPr>
            <w:tcW w:w="3721" w:type="dxa"/>
            <w:gridSpan w:val="6"/>
            <w:shd w:val="clear" w:color="auto" w:fill="auto"/>
            <w:vAlign w:val="center"/>
          </w:tcPr>
          <w:p w14:paraId="2FB60728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97E39">
              <w:rPr>
                <w:rFonts w:ascii="Century Gothic" w:hAnsi="Century Gothic"/>
                <w:color w:val="auto"/>
                <w:sz w:val="20"/>
                <w:szCs w:val="20"/>
              </w:rPr>
              <w:t xml:space="preserve">COMITÉ EVALUADOR </w:t>
            </w:r>
          </w:p>
        </w:tc>
        <w:tc>
          <w:tcPr>
            <w:tcW w:w="4075" w:type="dxa"/>
            <w:gridSpan w:val="4"/>
            <w:shd w:val="clear" w:color="auto" w:fill="auto"/>
            <w:vAlign w:val="center"/>
          </w:tcPr>
          <w:p w14:paraId="753D49AB" w14:textId="77777777" w:rsidR="00F11B69" w:rsidRPr="00F97E39" w:rsidRDefault="00F11B69" w:rsidP="007B4E8A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97E39">
              <w:rPr>
                <w:rFonts w:ascii="Century Gothic" w:hAnsi="Century Gothic"/>
                <w:color w:val="auto"/>
                <w:sz w:val="20"/>
                <w:szCs w:val="20"/>
              </w:rPr>
              <w:t>COMITÉ EVALUADOR</w:t>
            </w:r>
          </w:p>
        </w:tc>
      </w:tr>
      <w:tr w:rsidR="00F11B69" w:rsidRPr="00F97E39" w14:paraId="0612CEC8" w14:textId="77777777" w:rsidTr="00F11B69">
        <w:trPr>
          <w:trHeight w:val="296"/>
        </w:trPr>
        <w:tc>
          <w:tcPr>
            <w:tcW w:w="11516" w:type="dxa"/>
            <w:gridSpan w:val="14"/>
            <w:shd w:val="clear" w:color="auto" w:fill="DBDBDB" w:themeFill="accent3" w:themeFillTint="66"/>
            <w:vAlign w:val="center"/>
          </w:tcPr>
          <w:p w14:paraId="73EDD50A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FIRMAS ASISTENTES</w:t>
            </w:r>
          </w:p>
        </w:tc>
      </w:tr>
      <w:tr w:rsidR="00F11B69" w:rsidRPr="00F97E39" w14:paraId="4E4A22B2" w14:textId="77777777" w:rsidTr="00F11B69">
        <w:trPr>
          <w:trHeight w:val="341"/>
        </w:trPr>
        <w:tc>
          <w:tcPr>
            <w:tcW w:w="5580" w:type="dxa"/>
            <w:gridSpan w:val="6"/>
            <w:shd w:val="clear" w:color="auto" w:fill="DBDBDB" w:themeFill="accent3" w:themeFillTint="66"/>
            <w:vAlign w:val="center"/>
          </w:tcPr>
          <w:p w14:paraId="1A9382BC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97E39">
              <w:rPr>
                <w:rFonts w:ascii="Century Gothic" w:hAnsi="Century Gothic"/>
                <w:b/>
                <w:sz w:val="20"/>
                <w:szCs w:val="20"/>
              </w:rPr>
              <w:t>NOMBRE</w:t>
            </w:r>
          </w:p>
        </w:tc>
        <w:tc>
          <w:tcPr>
            <w:tcW w:w="5936" w:type="dxa"/>
            <w:gridSpan w:val="8"/>
            <w:shd w:val="clear" w:color="auto" w:fill="DBDBDB" w:themeFill="accent3" w:themeFillTint="66"/>
            <w:vAlign w:val="center"/>
          </w:tcPr>
          <w:p w14:paraId="280B22FE" w14:textId="77777777" w:rsidR="00F11B69" w:rsidRPr="00F97E39" w:rsidRDefault="00F11B69" w:rsidP="007B4E8A">
            <w:pPr>
              <w:pStyle w:val="Default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FIRMA</w:t>
            </w:r>
          </w:p>
        </w:tc>
      </w:tr>
      <w:tr w:rsidR="006A2E79" w:rsidRPr="00F97E39" w14:paraId="23CA7DBC" w14:textId="77777777" w:rsidTr="00DC1025">
        <w:trPr>
          <w:trHeight w:val="1426"/>
        </w:trPr>
        <w:tc>
          <w:tcPr>
            <w:tcW w:w="5580" w:type="dxa"/>
            <w:gridSpan w:val="6"/>
            <w:shd w:val="clear" w:color="auto" w:fill="auto"/>
            <w:vAlign w:val="center"/>
          </w:tcPr>
          <w:p w14:paraId="0D21D7E4" w14:textId="77777777" w:rsidR="006A2E79" w:rsidRPr="00FB17C3" w:rsidRDefault="006A2E79" w:rsidP="006A2E79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936" w:type="dxa"/>
            <w:gridSpan w:val="8"/>
            <w:shd w:val="clear" w:color="auto" w:fill="auto"/>
          </w:tcPr>
          <w:p w14:paraId="6663F568" w14:textId="7EF465D1" w:rsidR="006A2E79" w:rsidRPr="00FB17C3" w:rsidRDefault="006A2E79" w:rsidP="006A2E79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6A2E79" w:rsidRPr="00F97E39" w14:paraId="39557A31" w14:textId="77777777" w:rsidTr="00CF7789">
        <w:trPr>
          <w:trHeight w:val="1826"/>
        </w:trPr>
        <w:tc>
          <w:tcPr>
            <w:tcW w:w="5580" w:type="dxa"/>
            <w:gridSpan w:val="6"/>
            <w:shd w:val="clear" w:color="auto" w:fill="auto"/>
            <w:vAlign w:val="center"/>
          </w:tcPr>
          <w:p w14:paraId="2A465ECE" w14:textId="77777777" w:rsidR="006A2E79" w:rsidRPr="00FB17C3" w:rsidRDefault="006A2E79" w:rsidP="006A2E79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936" w:type="dxa"/>
            <w:gridSpan w:val="8"/>
            <w:shd w:val="clear" w:color="auto" w:fill="auto"/>
          </w:tcPr>
          <w:p w14:paraId="68AFBF94" w14:textId="00F2ED2E" w:rsidR="006A2E79" w:rsidRPr="00FB17C3" w:rsidRDefault="006A2E79" w:rsidP="006A2E79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</w:tbl>
    <w:p w14:paraId="1F3D7315" w14:textId="77777777" w:rsidR="003E42F0" w:rsidRPr="00F97E39" w:rsidRDefault="003E42F0" w:rsidP="00B40AE5">
      <w:pPr>
        <w:rPr>
          <w:rFonts w:ascii="Century Gothic" w:hAnsi="Century Gothic"/>
          <w:sz w:val="20"/>
          <w:szCs w:val="20"/>
        </w:rPr>
      </w:pPr>
    </w:p>
    <w:sectPr w:rsidR="003E42F0" w:rsidRPr="00F97E39" w:rsidSect="00947FC7">
      <w:headerReference w:type="default" r:id="rId7"/>
      <w:footerReference w:type="default" r:id="rId8"/>
      <w:pgSz w:w="12240" w:h="15840" w:code="1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3FD79" w14:textId="77777777" w:rsidR="0003663B" w:rsidRDefault="0003663B" w:rsidP="00E12A6D">
      <w:pPr>
        <w:spacing w:after="0" w:line="240" w:lineRule="auto"/>
      </w:pPr>
      <w:r>
        <w:separator/>
      </w:r>
    </w:p>
  </w:endnote>
  <w:endnote w:type="continuationSeparator" w:id="0">
    <w:p w14:paraId="794A8DB5" w14:textId="77777777" w:rsidR="0003663B" w:rsidRDefault="0003663B" w:rsidP="00E1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B6BCD" w14:textId="77777777" w:rsidR="00E12A6D" w:rsidRPr="004113B8" w:rsidRDefault="004113B8" w:rsidP="004113B8">
    <w:pPr>
      <w:pStyle w:val="Piedepgina"/>
      <w:jc w:val="right"/>
      <w:rPr>
        <w:rFonts w:ascii="Arial Narrow" w:hAnsi="Arial Narrow"/>
        <w:sz w:val="20"/>
        <w:szCs w:val="20"/>
      </w:rPr>
    </w:pPr>
    <w:r w:rsidRPr="004113B8">
      <w:rPr>
        <w:rFonts w:ascii="Arial Narrow" w:hAnsi="Arial Narrow"/>
        <w:sz w:val="20"/>
        <w:szCs w:val="20"/>
      </w:rPr>
      <w:t>Vigente desde Enero 13 de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991C" w14:textId="77777777" w:rsidR="0003663B" w:rsidRDefault="0003663B" w:rsidP="00E12A6D">
      <w:pPr>
        <w:spacing w:after="0" w:line="240" w:lineRule="auto"/>
      </w:pPr>
      <w:r>
        <w:separator/>
      </w:r>
    </w:p>
  </w:footnote>
  <w:footnote w:type="continuationSeparator" w:id="0">
    <w:p w14:paraId="0E407D50" w14:textId="77777777" w:rsidR="0003663B" w:rsidRDefault="0003663B" w:rsidP="00E1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225" w:type="dxa"/>
      <w:tblInd w:w="-1271" w:type="dxa"/>
      <w:tblLook w:val="04A0" w:firstRow="1" w:lastRow="0" w:firstColumn="1" w:lastColumn="0" w:noHBand="0" w:noVBand="1"/>
    </w:tblPr>
    <w:tblGrid>
      <w:gridCol w:w="1806"/>
      <w:gridCol w:w="7829"/>
      <w:gridCol w:w="1590"/>
    </w:tblGrid>
    <w:tr w:rsidR="00595D71" w14:paraId="77564834" w14:textId="77777777" w:rsidTr="004113B8">
      <w:trPr>
        <w:trHeight w:val="416"/>
      </w:trPr>
      <w:tc>
        <w:tcPr>
          <w:tcW w:w="1692" w:type="dxa"/>
          <w:vMerge w:val="restart"/>
        </w:tcPr>
        <w:p w14:paraId="3003B999" w14:textId="77777777" w:rsidR="00595D71" w:rsidRDefault="008357BE">
          <w:pPr>
            <w:pStyle w:val="Encabezado"/>
          </w:pPr>
          <w:r>
            <w:rPr>
              <w:lang w:eastAsia="es-MX"/>
            </w:rPr>
            <w:drawing>
              <wp:anchor distT="0" distB="0" distL="114300" distR="114300" simplePos="0" relativeHeight="251658752" behindDoc="0" locked="0" layoutInCell="1" allowOverlap="1" wp14:anchorId="5395E89A" wp14:editId="3909430C">
                <wp:simplePos x="0" y="0"/>
                <wp:positionH relativeFrom="column">
                  <wp:posOffset>7620</wp:posOffset>
                </wp:positionH>
                <wp:positionV relativeFrom="paragraph">
                  <wp:posOffset>186055</wp:posOffset>
                </wp:positionV>
                <wp:extent cx="1000125" cy="933450"/>
                <wp:effectExtent l="0" t="0" r="9525" b="0"/>
                <wp:wrapSquare wrapText="bothSides"/>
                <wp:docPr id="1" name="Imagen 1" descr="E:\DOCUMENTOS\Pictures\RAICES DEL FUTU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:\DOCUMENTOS\Pictures\RAICES DEL FUTU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vMerge w:val="restart"/>
        </w:tcPr>
        <w:p w14:paraId="19F3DEE7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    INSTITUCIÓN EDUCATIVA “RAÍCES DEL FUTURO”</w:t>
          </w:r>
        </w:p>
        <w:p w14:paraId="3BBAFFDC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Registro Educativo: 10011604</w:t>
          </w:r>
        </w:p>
        <w:p w14:paraId="0FF680C1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Creada mediante decreto No 495 del 18 de junio de 2003</w:t>
          </w:r>
        </w:p>
        <w:p w14:paraId="7EB619D1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     Aprobación de estudios Resolución  No. 1703-01965 del 11 de noviembre de 2021</w:t>
          </w:r>
        </w:p>
        <w:p w14:paraId="2B095F7D" w14:textId="77777777" w:rsidR="00947FC7" w:rsidRPr="00947FC7" w:rsidRDefault="00947FC7" w:rsidP="00947FC7">
          <w:pPr>
            <w:ind w:left="-1411"/>
            <w:jc w:val="center"/>
            <w:rPr>
              <w:rFonts w:ascii="Century Gothic" w:hAnsi="Century Gothic"/>
              <w:b/>
              <w:sz w:val="18"/>
            </w:rPr>
          </w:pPr>
          <w:r w:rsidRPr="00947FC7">
            <w:rPr>
              <w:rFonts w:ascii="Century Gothic" w:hAnsi="Century Gothic"/>
              <w:b/>
              <w:sz w:val="18"/>
            </w:rPr>
            <w:t xml:space="preserve">                         Registro DANE 173001008945          Nit 800254865-6</w:t>
          </w:r>
        </w:p>
        <w:p w14:paraId="21A0FBEE" w14:textId="77777777" w:rsidR="00947FC7" w:rsidRPr="003B1EE7" w:rsidRDefault="00947FC7" w:rsidP="00947FC7">
          <w:pPr>
            <w:jc w:val="center"/>
            <w:rPr>
              <w:rFonts w:cstheme="minorHAnsi"/>
              <w:b/>
              <w:sz w:val="24"/>
              <w:szCs w:val="28"/>
            </w:rPr>
          </w:pPr>
        </w:p>
        <w:p w14:paraId="37ED91CF" w14:textId="77777777" w:rsidR="00595D71" w:rsidRPr="00497904" w:rsidRDefault="00907D07" w:rsidP="00907D07">
          <w:pPr>
            <w:pStyle w:val="Encabezado"/>
            <w:jc w:val="center"/>
            <w:rPr>
              <w:b/>
            </w:rPr>
          </w:pPr>
          <w:r w:rsidRPr="00497904">
            <w:rPr>
              <w:b/>
              <w:sz w:val="32"/>
            </w:rPr>
            <w:t>ACTA DE REUNI</w:t>
          </w:r>
          <w:r>
            <w:rPr>
              <w:b/>
              <w:sz w:val="32"/>
            </w:rPr>
            <w:t>Ó</w:t>
          </w:r>
          <w:r w:rsidRPr="00497904">
            <w:rPr>
              <w:b/>
              <w:sz w:val="32"/>
            </w:rPr>
            <w:t>N</w:t>
          </w:r>
        </w:p>
      </w:tc>
      <w:tc>
        <w:tcPr>
          <w:tcW w:w="1595" w:type="dxa"/>
          <w:vAlign w:val="center"/>
        </w:tcPr>
        <w:p w14:paraId="2FFF7C74" w14:textId="77777777" w:rsidR="00595D71" w:rsidRDefault="008357BE" w:rsidP="004113B8">
          <w:pPr>
            <w:pStyle w:val="Encabezado"/>
            <w:jc w:val="center"/>
          </w:pPr>
          <w:r>
            <w:t>F</w:t>
          </w:r>
          <w:r w:rsidR="004113B8">
            <w:t>GD</w:t>
          </w:r>
          <w:r w:rsidR="00A17020">
            <w:t>-01</w:t>
          </w:r>
        </w:p>
      </w:tc>
    </w:tr>
    <w:tr w:rsidR="00595D71" w14:paraId="4BC3FF9D" w14:textId="77777777" w:rsidTr="004113B8">
      <w:trPr>
        <w:trHeight w:val="416"/>
      </w:trPr>
      <w:tc>
        <w:tcPr>
          <w:tcW w:w="1692" w:type="dxa"/>
          <w:vMerge/>
        </w:tcPr>
        <w:p w14:paraId="441CD978" w14:textId="77777777" w:rsidR="00595D71" w:rsidRDefault="00000000">
          <w:pPr>
            <w:pStyle w:val="Encabezado"/>
          </w:pPr>
        </w:p>
      </w:tc>
      <w:tc>
        <w:tcPr>
          <w:tcW w:w="7938" w:type="dxa"/>
          <w:vMerge/>
        </w:tcPr>
        <w:p w14:paraId="21CF9DB2" w14:textId="77777777" w:rsidR="00595D71" w:rsidRPr="00497904" w:rsidRDefault="00000000" w:rsidP="00497904">
          <w:pPr>
            <w:pStyle w:val="Encabezado"/>
            <w:jc w:val="center"/>
            <w:rPr>
              <w:b/>
            </w:rPr>
          </w:pPr>
        </w:p>
      </w:tc>
      <w:tc>
        <w:tcPr>
          <w:tcW w:w="1595" w:type="dxa"/>
          <w:vAlign w:val="center"/>
        </w:tcPr>
        <w:p w14:paraId="34E18BFC" w14:textId="77777777" w:rsidR="00595D71" w:rsidRDefault="00A17020" w:rsidP="004113B8">
          <w:pPr>
            <w:pStyle w:val="Encabezado"/>
            <w:jc w:val="center"/>
          </w:pPr>
          <w:r>
            <w:t>VERSIÓN:01</w:t>
          </w:r>
        </w:p>
      </w:tc>
    </w:tr>
    <w:tr w:rsidR="00595D71" w14:paraId="777842D3" w14:textId="77777777" w:rsidTr="004113B8">
      <w:trPr>
        <w:trHeight w:val="517"/>
      </w:trPr>
      <w:tc>
        <w:tcPr>
          <w:tcW w:w="1692" w:type="dxa"/>
          <w:vMerge/>
        </w:tcPr>
        <w:p w14:paraId="3932054C" w14:textId="77777777" w:rsidR="00595D71" w:rsidRDefault="00000000">
          <w:pPr>
            <w:pStyle w:val="Encabezado"/>
          </w:pPr>
        </w:p>
      </w:tc>
      <w:tc>
        <w:tcPr>
          <w:tcW w:w="7938" w:type="dxa"/>
          <w:vMerge/>
        </w:tcPr>
        <w:p w14:paraId="4F021797" w14:textId="77777777" w:rsidR="00595D71" w:rsidRPr="00497904" w:rsidRDefault="00000000" w:rsidP="00497904">
          <w:pPr>
            <w:pStyle w:val="Encabezado"/>
            <w:jc w:val="center"/>
            <w:rPr>
              <w:b/>
              <w:sz w:val="32"/>
            </w:rPr>
          </w:pPr>
        </w:p>
      </w:tc>
      <w:tc>
        <w:tcPr>
          <w:tcW w:w="1595" w:type="dxa"/>
          <w:vAlign w:val="center"/>
        </w:tcPr>
        <w:p w14:paraId="1E4FD3AC" w14:textId="77777777" w:rsidR="00595D71" w:rsidRDefault="00A17020" w:rsidP="004113B8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2E127F" w:rsidRPr="002E127F">
            <w:rPr>
              <w:b/>
              <w:bCs/>
              <w:lang w:val="es-ES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2E127F" w:rsidRPr="002E127F">
            <w:rPr>
              <w:b/>
              <w:bCs/>
              <w:lang w:val="es-ES"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5BA89495" w14:textId="77777777" w:rsidR="00497904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E67D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abstractNum w:abstractNumId="1" w15:restartNumberingAfterBreak="0">
    <w:nsid w:val="4F565694"/>
    <w:multiLevelType w:val="hybridMultilevel"/>
    <w:tmpl w:val="408EDE1A"/>
    <w:lvl w:ilvl="0" w:tplc="771CE2C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A380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num w:numId="1" w16cid:durableId="1477842364">
    <w:abstractNumId w:val="0"/>
  </w:num>
  <w:num w:numId="2" w16cid:durableId="1692605424">
    <w:abstractNumId w:val="2"/>
  </w:num>
  <w:num w:numId="3" w16cid:durableId="103562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A6D"/>
    <w:rsid w:val="00013BD7"/>
    <w:rsid w:val="000362EF"/>
    <w:rsid w:val="0003663B"/>
    <w:rsid w:val="00040128"/>
    <w:rsid w:val="0005405E"/>
    <w:rsid w:val="000637A3"/>
    <w:rsid w:val="0009048F"/>
    <w:rsid w:val="000B6F79"/>
    <w:rsid w:val="00112962"/>
    <w:rsid w:val="00124EEB"/>
    <w:rsid w:val="00135326"/>
    <w:rsid w:val="00183AE8"/>
    <w:rsid w:val="001916D0"/>
    <w:rsid w:val="00192358"/>
    <w:rsid w:val="0019777C"/>
    <w:rsid w:val="001A4013"/>
    <w:rsid w:val="001C79E5"/>
    <w:rsid w:val="001D56CD"/>
    <w:rsid w:val="001E2CCA"/>
    <w:rsid w:val="001F2C7B"/>
    <w:rsid w:val="002021D3"/>
    <w:rsid w:val="00221AD3"/>
    <w:rsid w:val="00233C48"/>
    <w:rsid w:val="002344D0"/>
    <w:rsid w:val="00241DF1"/>
    <w:rsid w:val="0024617F"/>
    <w:rsid w:val="00253B50"/>
    <w:rsid w:val="0026792F"/>
    <w:rsid w:val="00276AEF"/>
    <w:rsid w:val="00286C1F"/>
    <w:rsid w:val="002A3077"/>
    <w:rsid w:val="002B72E4"/>
    <w:rsid w:val="002C15BF"/>
    <w:rsid w:val="002D42B5"/>
    <w:rsid w:val="002E127F"/>
    <w:rsid w:val="00306599"/>
    <w:rsid w:val="00326602"/>
    <w:rsid w:val="003360C2"/>
    <w:rsid w:val="00354036"/>
    <w:rsid w:val="00392F8D"/>
    <w:rsid w:val="00395679"/>
    <w:rsid w:val="003B3B1C"/>
    <w:rsid w:val="003C4380"/>
    <w:rsid w:val="003E42F0"/>
    <w:rsid w:val="00402F8E"/>
    <w:rsid w:val="00403DEF"/>
    <w:rsid w:val="004113B8"/>
    <w:rsid w:val="0041222D"/>
    <w:rsid w:val="00435DAB"/>
    <w:rsid w:val="0044512E"/>
    <w:rsid w:val="00464EB4"/>
    <w:rsid w:val="0046672B"/>
    <w:rsid w:val="00473CA0"/>
    <w:rsid w:val="00475314"/>
    <w:rsid w:val="00491040"/>
    <w:rsid w:val="00491529"/>
    <w:rsid w:val="004B0CD2"/>
    <w:rsid w:val="004B1592"/>
    <w:rsid w:val="00511C34"/>
    <w:rsid w:val="00526043"/>
    <w:rsid w:val="00536041"/>
    <w:rsid w:val="00540CAF"/>
    <w:rsid w:val="00547B5A"/>
    <w:rsid w:val="00557DB1"/>
    <w:rsid w:val="005839DA"/>
    <w:rsid w:val="0059394F"/>
    <w:rsid w:val="00593C90"/>
    <w:rsid w:val="005C1D57"/>
    <w:rsid w:val="005C67A8"/>
    <w:rsid w:val="005C67D7"/>
    <w:rsid w:val="005E2842"/>
    <w:rsid w:val="005E4B80"/>
    <w:rsid w:val="005F4C01"/>
    <w:rsid w:val="00604129"/>
    <w:rsid w:val="006069E3"/>
    <w:rsid w:val="00647DA6"/>
    <w:rsid w:val="00651B1D"/>
    <w:rsid w:val="00673D9F"/>
    <w:rsid w:val="00676448"/>
    <w:rsid w:val="0068203C"/>
    <w:rsid w:val="0068623F"/>
    <w:rsid w:val="006A2E79"/>
    <w:rsid w:val="006F447D"/>
    <w:rsid w:val="007065AF"/>
    <w:rsid w:val="00706601"/>
    <w:rsid w:val="0072420C"/>
    <w:rsid w:val="00755E1E"/>
    <w:rsid w:val="00756CAA"/>
    <w:rsid w:val="00773D43"/>
    <w:rsid w:val="007A52D9"/>
    <w:rsid w:val="007B3104"/>
    <w:rsid w:val="007B362D"/>
    <w:rsid w:val="007C4AD9"/>
    <w:rsid w:val="007C6AD1"/>
    <w:rsid w:val="007F2907"/>
    <w:rsid w:val="00803013"/>
    <w:rsid w:val="00830E9C"/>
    <w:rsid w:val="008357BE"/>
    <w:rsid w:val="00855F27"/>
    <w:rsid w:val="00877390"/>
    <w:rsid w:val="0088607F"/>
    <w:rsid w:val="008B27EB"/>
    <w:rsid w:val="008E4917"/>
    <w:rsid w:val="008E7CD5"/>
    <w:rsid w:val="008F28B0"/>
    <w:rsid w:val="00907D07"/>
    <w:rsid w:val="00917952"/>
    <w:rsid w:val="009205E4"/>
    <w:rsid w:val="00921915"/>
    <w:rsid w:val="00930091"/>
    <w:rsid w:val="009440CF"/>
    <w:rsid w:val="00947FC7"/>
    <w:rsid w:val="009604EB"/>
    <w:rsid w:val="009824AC"/>
    <w:rsid w:val="00982BA8"/>
    <w:rsid w:val="00992757"/>
    <w:rsid w:val="009C4F22"/>
    <w:rsid w:val="009F1176"/>
    <w:rsid w:val="00A17020"/>
    <w:rsid w:val="00A2388C"/>
    <w:rsid w:val="00A60FE0"/>
    <w:rsid w:val="00A71357"/>
    <w:rsid w:val="00A82F46"/>
    <w:rsid w:val="00A855D9"/>
    <w:rsid w:val="00AC58E5"/>
    <w:rsid w:val="00B23A85"/>
    <w:rsid w:val="00B251C4"/>
    <w:rsid w:val="00B407D8"/>
    <w:rsid w:val="00B40AE5"/>
    <w:rsid w:val="00B52BA7"/>
    <w:rsid w:val="00B9572E"/>
    <w:rsid w:val="00BA16B7"/>
    <w:rsid w:val="00BF4838"/>
    <w:rsid w:val="00C00E76"/>
    <w:rsid w:val="00C02BEB"/>
    <w:rsid w:val="00C12964"/>
    <w:rsid w:val="00C314BF"/>
    <w:rsid w:val="00C36F3E"/>
    <w:rsid w:val="00C70445"/>
    <w:rsid w:val="00C74269"/>
    <w:rsid w:val="00C8696C"/>
    <w:rsid w:val="00C94A5C"/>
    <w:rsid w:val="00C95DF1"/>
    <w:rsid w:val="00CB6707"/>
    <w:rsid w:val="00CE7F38"/>
    <w:rsid w:val="00CF7789"/>
    <w:rsid w:val="00D0689A"/>
    <w:rsid w:val="00D5468D"/>
    <w:rsid w:val="00D66CD0"/>
    <w:rsid w:val="00D70317"/>
    <w:rsid w:val="00D806B0"/>
    <w:rsid w:val="00D847A6"/>
    <w:rsid w:val="00D92557"/>
    <w:rsid w:val="00DB7A3B"/>
    <w:rsid w:val="00DC1025"/>
    <w:rsid w:val="00DC1613"/>
    <w:rsid w:val="00DF4995"/>
    <w:rsid w:val="00DF6F2A"/>
    <w:rsid w:val="00E11157"/>
    <w:rsid w:val="00E12A6D"/>
    <w:rsid w:val="00E1314F"/>
    <w:rsid w:val="00E13784"/>
    <w:rsid w:val="00E36ED6"/>
    <w:rsid w:val="00E51CD9"/>
    <w:rsid w:val="00E67C07"/>
    <w:rsid w:val="00E90A8D"/>
    <w:rsid w:val="00EC2606"/>
    <w:rsid w:val="00ED21E0"/>
    <w:rsid w:val="00ED48B9"/>
    <w:rsid w:val="00EE49D6"/>
    <w:rsid w:val="00EF70D5"/>
    <w:rsid w:val="00F11B69"/>
    <w:rsid w:val="00F16513"/>
    <w:rsid w:val="00F205A2"/>
    <w:rsid w:val="00F36365"/>
    <w:rsid w:val="00F41330"/>
    <w:rsid w:val="00F53755"/>
    <w:rsid w:val="00F57380"/>
    <w:rsid w:val="00F70E30"/>
    <w:rsid w:val="00F97E39"/>
    <w:rsid w:val="00FB66D8"/>
    <w:rsid w:val="00FD6733"/>
    <w:rsid w:val="00FD7C30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6B6357"/>
  <w15:docId w15:val="{C0DAF9C9-C412-4ECF-9649-364DD7EC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A6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lt Header,h"/>
    <w:basedOn w:val="Normal"/>
    <w:link w:val="Encabezado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encabezado Car,Encabezado Car Car Car Car Car Car,Encabezado Car Car Car Car,Alt Header Car,h Car"/>
    <w:basedOn w:val="Fuentedeprrafopredeter"/>
    <w:link w:val="Encabezado"/>
    <w:uiPriority w:val="99"/>
    <w:rsid w:val="00E12A6D"/>
    <w:rPr>
      <w:noProof/>
    </w:rPr>
  </w:style>
  <w:style w:type="table" w:styleId="Tablaconcuadrcula">
    <w:name w:val="Table Grid"/>
    <w:basedOn w:val="Tablanormal"/>
    <w:uiPriority w:val="59"/>
    <w:rsid w:val="00E12A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rsid w:val="00E12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12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A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A6D"/>
    <w:rPr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6D"/>
    <w:rPr>
      <w:rFonts w:ascii="Segoe UI" w:hAnsi="Segoe UI" w:cs="Segoe UI"/>
      <w:noProof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6D"/>
    <w:rPr>
      <w:noProof/>
    </w:rPr>
  </w:style>
  <w:style w:type="character" w:styleId="Hipervnculo">
    <w:name w:val="Hyperlink"/>
    <w:basedOn w:val="Fuentedeprrafopredeter"/>
    <w:uiPriority w:val="99"/>
    <w:unhideWhenUsed/>
    <w:rsid w:val="00473CA0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30091"/>
    <w:rPr>
      <w:i/>
      <w:iCs/>
    </w:rPr>
  </w:style>
  <w:style w:type="paragraph" w:styleId="Prrafodelista">
    <w:name w:val="List Paragraph"/>
    <w:basedOn w:val="Normal"/>
    <w:uiPriority w:val="34"/>
    <w:qFormat/>
    <w:rsid w:val="00354036"/>
    <w:pPr>
      <w:ind w:left="720"/>
      <w:contextualSpacing/>
    </w:pPr>
  </w:style>
  <w:style w:type="character" w:customStyle="1" w:styleId="DefaultCar">
    <w:name w:val="Default Car"/>
    <w:link w:val="Default"/>
    <w:locked/>
    <w:rsid w:val="00AC58E5"/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799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LUCIA RINCON VALBUENA;OLGA RINCON</dc:creator>
  <cp:lastModifiedBy>USUARIO</cp:lastModifiedBy>
  <cp:revision>26</cp:revision>
  <cp:lastPrinted>2023-05-23T22:01:00Z</cp:lastPrinted>
  <dcterms:created xsi:type="dcterms:W3CDTF">2020-05-06T11:27:00Z</dcterms:created>
  <dcterms:modified xsi:type="dcterms:W3CDTF">2024-06-18T11:34:00Z</dcterms:modified>
</cp:coreProperties>
</file>