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13E3E" w14:textId="0D085B34" w:rsidR="00B7268B" w:rsidRPr="00D03C6C" w:rsidRDefault="00B7268B" w:rsidP="00A53E59">
      <w:pPr>
        <w:pStyle w:val="Encabezadodemensaje"/>
        <w:jc w:val="both"/>
        <w:rPr>
          <w:rFonts w:ascii="Century Gothic" w:hAnsi="Century Gothic" w:cstheme="minorHAnsi"/>
          <w:sz w:val="20"/>
          <w:szCs w:val="20"/>
        </w:rPr>
      </w:pPr>
      <w:r w:rsidRPr="00D03C6C">
        <w:rPr>
          <w:rFonts w:ascii="Century Gothic" w:hAnsi="Century Gothic" w:cstheme="minorHAnsi"/>
          <w:sz w:val="20"/>
          <w:szCs w:val="20"/>
          <w:lang w:val="es-ES_tradnl"/>
        </w:rPr>
        <w:t>CLASE</w:t>
      </w:r>
      <w:r w:rsidRPr="00D03C6C">
        <w:rPr>
          <w:rFonts w:ascii="Century Gothic" w:hAnsi="Century Gothic" w:cstheme="minorHAnsi"/>
          <w:spacing w:val="-1"/>
          <w:sz w:val="20"/>
          <w:szCs w:val="20"/>
          <w:lang w:val="es-ES_tradnl"/>
        </w:rPr>
        <w:t>:</w:t>
      </w:r>
      <w:r w:rsidRPr="00D03C6C">
        <w:rPr>
          <w:rFonts w:ascii="Century Gothic" w:hAnsi="Century Gothic" w:cstheme="minorHAnsi"/>
          <w:spacing w:val="-1"/>
          <w:sz w:val="20"/>
          <w:szCs w:val="20"/>
          <w:lang w:val="es-ES_tradnl"/>
        </w:rPr>
        <w:tab/>
      </w:r>
      <w:r w:rsidRPr="00D03C6C">
        <w:rPr>
          <w:rFonts w:ascii="Century Gothic" w:hAnsi="Century Gothic" w:cstheme="minorHAnsi"/>
          <w:spacing w:val="-1"/>
          <w:sz w:val="20"/>
          <w:szCs w:val="20"/>
          <w:lang w:val="es-ES_tradnl"/>
        </w:rPr>
        <w:tab/>
      </w:r>
      <w:r w:rsidRPr="00D03C6C">
        <w:rPr>
          <w:rFonts w:ascii="Century Gothic" w:hAnsi="Century Gothic" w:cstheme="minorHAnsi"/>
          <w:spacing w:val="-1"/>
          <w:sz w:val="20"/>
          <w:szCs w:val="20"/>
          <w:lang w:val="es-ES_tradnl"/>
        </w:rPr>
        <w:tab/>
      </w:r>
      <w:r w:rsidR="00CC1C7C" w:rsidRPr="00D03C6C">
        <w:rPr>
          <w:rFonts w:ascii="Century Gothic" w:hAnsi="Century Gothic" w:cstheme="minorHAnsi"/>
          <w:spacing w:val="-1"/>
          <w:sz w:val="20"/>
          <w:szCs w:val="20"/>
          <w:lang w:val="es-ES_tradnl"/>
        </w:rPr>
        <w:t xml:space="preserve">CONTRATO </w:t>
      </w:r>
      <w:r w:rsidR="00182F9E">
        <w:rPr>
          <w:rFonts w:ascii="Century Gothic" w:hAnsi="Century Gothic" w:cstheme="minorHAnsi"/>
          <w:spacing w:val="-1"/>
          <w:sz w:val="20"/>
          <w:szCs w:val="20"/>
          <w:lang w:val="es-ES_tradnl"/>
        </w:rPr>
        <w:t xml:space="preserve">DE PRESTACION DE SERVICIOS </w:t>
      </w:r>
      <w:r w:rsidR="00CC1C7C" w:rsidRPr="00D03C6C">
        <w:rPr>
          <w:rFonts w:ascii="Century Gothic" w:hAnsi="Century Gothic" w:cstheme="minorHAnsi"/>
          <w:spacing w:val="-1"/>
          <w:sz w:val="20"/>
          <w:szCs w:val="20"/>
          <w:lang w:val="es-ES_tradnl"/>
        </w:rPr>
        <w:t>No.</w:t>
      </w:r>
      <w:r w:rsidR="00A5182E" w:rsidRPr="00D03C6C">
        <w:rPr>
          <w:rFonts w:ascii="Century Gothic" w:hAnsi="Century Gothic" w:cstheme="minorHAnsi"/>
          <w:spacing w:val="-1"/>
          <w:sz w:val="20"/>
          <w:szCs w:val="20"/>
          <w:lang w:val="es-ES_tradnl"/>
        </w:rPr>
        <w:t xml:space="preserve"> 00</w:t>
      </w:r>
      <w:r w:rsidR="00F401AD">
        <w:rPr>
          <w:rFonts w:ascii="Century Gothic" w:hAnsi="Century Gothic" w:cstheme="minorHAnsi"/>
          <w:spacing w:val="-1"/>
          <w:sz w:val="20"/>
          <w:szCs w:val="20"/>
          <w:lang w:val="es-ES_tradnl"/>
        </w:rPr>
        <w:t>2</w:t>
      </w:r>
      <w:r w:rsidRPr="00D03C6C">
        <w:rPr>
          <w:rFonts w:ascii="Century Gothic" w:hAnsi="Century Gothic" w:cstheme="minorHAnsi"/>
          <w:spacing w:val="-1"/>
          <w:sz w:val="20"/>
          <w:szCs w:val="20"/>
          <w:lang w:val="es-ES_tradnl"/>
        </w:rPr>
        <w:t xml:space="preserve">  </w:t>
      </w:r>
    </w:p>
    <w:p w14:paraId="77AD9C33" w14:textId="27F0B92C" w:rsidR="00B7268B" w:rsidRPr="00D03C6C" w:rsidRDefault="00B7268B" w:rsidP="00A53E59">
      <w:pPr>
        <w:pStyle w:val="Encabezadodemensaje"/>
        <w:jc w:val="both"/>
        <w:rPr>
          <w:rFonts w:ascii="Century Gothic" w:hAnsi="Century Gothic" w:cstheme="minorHAnsi"/>
          <w:sz w:val="20"/>
          <w:szCs w:val="20"/>
        </w:rPr>
      </w:pPr>
      <w:r w:rsidRPr="00D03C6C">
        <w:rPr>
          <w:rFonts w:ascii="Century Gothic" w:hAnsi="Century Gothic" w:cstheme="minorHAnsi"/>
          <w:sz w:val="20"/>
          <w:szCs w:val="20"/>
          <w:lang w:val="es-ES_tradnl"/>
        </w:rPr>
        <w:t>FECHA</w:t>
      </w:r>
      <w:r w:rsidRPr="00D03C6C">
        <w:rPr>
          <w:rFonts w:ascii="Century Gothic" w:hAnsi="Century Gothic" w:cstheme="minorHAnsi"/>
          <w:spacing w:val="3"/>
          <w:sz w:val="20"/>
          <w:szCs w:val="20"/>
          <w:lang w:val="es-ES_tradnl"/>
        </w:rPr>
        <w:t>:</w:t>
      </w:r>
      <w:r w:rsidRPr="00D03C6C">
        <w:rPr>
          <w:rFonts w:ascii="Century Gothic" w:hAnsi="Century Gothic" w:cstheme="minorHAnsi"/>
          <w:spacing w:val="3"/>
          <w:sz w:val="20"/>
          <w:szCs w:val="20"/>
          <w:lang w:val="es-ES_tradnl"/>
        </w:rPr>
        <w:tab/>
      </w:r>
      <w:r w:rsidRPr="00D03C6C">
        <w:rPr>
          <w:rFonts w:ascii="Century Gothic" w:hAnsi="Century Gothic" w:cstheme="minorHAnsi"/>
          <w:spacing w:val="3"/>
          <w:sz w:val="20"/>
          <w:szCs w:val="20"/>
          <w:lang w:val="es-ES_tradnl"/>
        </w:rPr>
        <w:tab/>
      </w:r>
      <w:r w:rsidRPr="00D03C6C">
        <w:rPr>
          <w:rFonts w:ascii="Century Gothic" w:hAnsi="Century Gothic" w:cstheme="minorHAnsi"/>
          <w:spacing w:val="3"/>
          <w:sz w:val="20"/>
          <w:szCs w:val="20"/>
          <w:lang w:val="es-ES_tradnl"/>
        </w:rPr>
        <w:tab/>
      </w:r>
      <w:r w:rsidR="00613FE4">
        <w:rPr>
          <w:rFonts w:ascii="Century Gothic" w:hAnsi="Century Gothic" w:cstheme="minorHAnsi"/>
          <w:b w:val="0"/>
          <w:color w:val="000000"/>
          <w:spacing w:val="-5"/>
          <w:sz w:val="20"/>
          <w:szCs w:val="20"/>
          <w:lang w:val="es-ES_tradnl"/>
        </w:rPr>
        <w:t>19 días del mes de enero de 2026</w:t>
      </w:r>
    </w:p>
    <w:p w14:paraId="5A4E3BE6" w14:textId="7516A2DB" w:rsidR="00B7268B" w:rsidRPr="00D03C6C" w:rsidRDefault="00B7268B" w:rsidP="00A53E59">
      <w:pPr>
        <w:pStyle w:val="Encabezadodemensaje"/>
        <w:jc w:val="both"/>
        <w:rPr>
          <w:rFonts w:ascii="Century Gothic" w:hAnsi="Century Gothic" w:cstheme="minorHAnsi"/>
          <w:sz w:val="20"/>
          <w:szCs w:val="20"/>
        </w:rPr>
      </w:pPr>
      <w:r w:rsidRPr="00D03C6C">
        <w:rPr>
          <w:rFonts w:ascii="Century Gothic" w:hAnsi="Century Gothic" w:cstheme="minorHAnsi"/>
          <w:sz w:val="20"/>
          <w:szCs w:val="20"/>
          <w:lang w:val="es-ES_tradnl"/>
        </w:rPr>
        <w:t>CONTRATANTE:</w:t>
      </w:r>
      <w:r w:rsidRPr="00D03C6C">
        <w:rPr>
          <w:rFonts w:ascii="Century Gothic" w:hAnsi="Century Gothic" w:cstheme="minorHAnsi"/>
          <w:sz w:val="20"/>
          <w:szCs w:val="20"/>
          <w:lang w:val="es-ES_tradnl"/>
        </w:rPr>
        <w:tab/>
      </w:r>
      <w:r w:rsidR="00F16A77" w:rsidRPr="00D03C6C">
        <w:rPr>
          <w:rFonts w:ascii="Century Gothic" w:hAnsi="Century Gothic" w:cstheme="minorHAnsi"/>
          <w:sz w:val="20"/>
          <w:szCs w:val="20"/>
          <w:lang w:val="es-ES_tradnl"/>
        </w:rPr>
        <w:t>INSTITUCI</w:t>
      </w:r>
      <w:r w:rsidR="00F16A77" w:rsidRPr="00D03C6C">
        <w:rPr>
          <w:rFonts w:ascii="Century Gothic" w:eastAsia="Times New Roman" w:hAnsi="Century Gothic" w:cstheme="minorHAnsi"/>
          <w:sz w:val="20"/>
          <w:szCs w:val="20"/>
          <w:lang w:val="es-ES_tradnl"/>
        </w:rPr>
        <w:t>ÓN EDUCATIVA RAÍCES DEL FUTURO</w:t>
      </w:r>
    </w:p>
    <w:p w14:paraId="065CCBA3" w14:textId="41C05C2D" w:rsidR="00B7268B" w:rsidRPr="00D03C6C" w:rsidRDefault="00B7268B" w:rsidP="00A53E59">
      <w:pPr>
        <w:pStyle w:val="Encabezadodemensaje"/>
        <w:jc w:val="both"/>
        <w:rPr>
          <w:rFonts w:ascii="Century Gothic" w:hAnsi="Century Gothic" w:cstheme="minorHAnsi"/>
          <w:sz w:val="20"/>
          <w:szCs w:val="20"/>
        </w:rPr>
      </w:pPr>
      <w:r w:rsidRPr="00D03C6C">
        <w:rPr>
          <w:rFonts w:ascii="Century Gothic" w:hAnsi="Century Gothic" w:cstheme="minorHAnsi"/>
          <w:sz w:val="20"/>
          <w:szCs w:val="20"/>
          <w:lang w:val="es-ES_tradnl"/>
        </w:rPr>
        <w:t>CONTRATISTA</w:t>
      </w:r>
      <w:r w:rsidR="00A14AFF" w:rsidRPr="00D03C6C">
        <w:rPr>
          <w:rFonts w:ascii="Century Gothic" w:hAnsi="Century Gothic" w:cstheme="minorHAnsi"/>
          <w:spacing w:val="-4"/>
          <w:sz w:val="20"/>
          <w:szCs w:val="20"/>
          <w:lang w:val="es-ES_tradnl"/>
        </w:rPr>
        <w:t xml:space="preserve">:          </w:t>
      </w:r>
      <w:r w:rsidR="00CE6831" w:rsidRPr="00D03C6C">
        <w:rPr>
          <w:rFonts w:ascii="Century Gothic" w:hAnsi="Century Gothic" w:cstheme="minorHAnsi"/>
          <w:spacing w:val="-4"/>
          <w:sz w:val="20"/>
          <w:szCs w:val="20"/>
          <w:lang w:val="es-ES_tradnl"/>
        </w:rPr>
        <w:t xml:space="preserve">  </w:t>
      </w:r>
      <w:r w:rsidR="00F16A77">
        <w:rPr>
          <w:rFonts w:ascii="Century Gothic" w:hAnsi="Century Gothic" w:cstheme="minorHAnsi"/>
          <w:spacing w:val="-4"/>
          <w:sz w:val="20"/>
          <w:szCs w:val="20"/>
          <w:lang w:val="es-ES_tradnl"/>
        </w:rPr>
        <w:t xml:space="preserve"> </w:t>
      </w:r>
      <w:r w:rsidR="00CE6831" w:rsidRPr="00D03C6C">
        <w:rPr>
          <w:rFonts w:ascii="Century Gothic" w:hAnsi="Century Gothic" w:cstheme="minorHAnsi"/>
          <w:spacing w:val="-4"/>
          <w:sz w:val="20"/>
          <w:szCs w:val="20"/>
          <w:lang w:val="es-ES_tradnl"/>
        </w:rPr>
        <w:t xml:space="preserve"> </w:t>
      </w:r>
      <w:r w:rsidR="000D27C8" w:rsidRPr="004B0BF6">
        <w:rPr>
          <w:rFonts w:ascii="Century Gothic" w:hAnsi="Century Gothic" w:cstheme="minorHAnsi"/>
          <w:spacing w:val="-4"/>
          <w:sz w:val="20"/>
          <w:szCs w:val="20"/>
          <w:lang w:val="es-ES_tradnl"/>
        </w:rPr>
        <w:t>MARTHA PATRICIA CIFUENTES OSPINA</w:t>
      </w:r>
    </w:p>
    <w:p w14:paraId="30FCE0F7" w14:textId="6B806CD7" w:rsidR="00B7268B" w:rsidRDefault="00B7268B" w:rsidP="00A53E59">
      <w:pPr>
        <w:pStyle w:val="Encabezadodemensaje"/>
        <w:jc w:val="both"/>
        <w:rPr>
          <w:rFonts w:ascii="Century Gothic" w:hAnsi="Century Gothic" w:cstheme="minorHAnsi"/>
          <w:sz w:val="20"/>
          <w:szCs w:val="20"/>
          <w:lang w:val="es-ES_tradnl"/>
        </w:rPr>
      </w:pPr>
      <w:r w:rsidRPr="00D03C6C">
        <w:rPr>
          <w:rFonts w:ascii="Century Gothic" w:hAnsi="Century Gothic" w:cstheme="minorHAnsi"/>
          <w:spacing w:val="-5"/>
          <w:sz w:val="20"/>
          <w:szCs w:val="20"/>
          <w:lang w:val="es-ES_tradnl"/>
        </w:rPr>
        <w:t>VALOR</w:t>
      </w:r>
      <w:r w:rsidRPr="00D03C6C">
        <w:rPr>
          <w:rFonts w:ascii="Century Gothic" w:hAnsi="Century Gothic" w:cstheme="minorHAnsi"/>
          <w:sz w:val="20"/>
          <w:szCs w:val="20"/>
          <w:lang w:val="es-ES_tradnl"/>
        </w:rPr>
        <w:t>:</w:t>
      </w:r>
      <w:r w:rsidRPr="00D03C6C">
        <w:rPr>
          <w:rFonts w:ascii="Century Gothic" w:hAnsi="Century Gothic" w:cstheme="minorHAnsi"/>
          <w:sz w:val="20"/>
          <w:szCs w:val="20"/>
          <w:lang w:val="es-ES_tradnl"/>
        </w:rPr>
        <w:tab/>
      </w:r>
      <w:r w:rsidRPr="00D03C6C">
        <w:rPr>
          <w:rFonts w:ascii="Century Gothic" w:hAnsi="Century Gothic" w:cstheme="minorHAnsi"/>
          <w:sz w:val="20"/>
          <w:szCs w:val="20"/>
          <w:lang w:val="es-ES_tradnl"/>
        </w:rPr>
        <w:tab/>
      </w:r>
      <w:r w:rsidRPr="00D03C6C">
        <w:rPr>
          <w:rFonts w:ascii="Century Gothic" w:hAnsi="Century Gothic" w:cstheme="minorHAnsi"/>
          <w:sz w:val="20"/>
          <w:szCs w:val="20"/>
          <w:lang w:val="es-ES_tradnl"/>
        </w:rPr>
        <w:tab/>
        <w:t>$</w:t>
      </w:r>
      <w:r w:rsidR="00613FE4">
        <w:rPr>
          <w:rFonts w:ascii="Century Gothic" w:hAnsi="Century Gothic" w:cstheme="minorHAnsi"/>
          <w:sz w:val="20"/>
          <w:szCs w:val="20"/>
          <w:lang w:val="es-ES_tradnl"/>
        </w:rPr>
        <w:t>5.500</w:t>
      </w:r>
      <w:r w:rsidR="00E225FD" w:rsidRPr="00D03C6C">
        <w:rPr>
          <w:rFonts w:ascii="Century Gothic" w:hAnsi="Century Gothic" w:cstheme="minorHAnsi"/>
          <w:sz w:val="20"/>
          <w:szCs w:val="20"/>
          <w:lang w:val="es-ES_tradnl"/>
        </w:rPr>
        <w:t>.0</w:t>
      </w:r>
      <w:r w:rsidR="00C565F7" w:rsidRPr="00D03C6C">
        <w:rPr>
          <w:rFonts w:ascii="Century Gothic" w:hAnsi="Century Gothic" w:cstheme="minorHAnsi"/>
          <w:sz w:val="20"/>
          <w:szCs w:val="20"/>
          <w:lang w:val="es-ES_tradnl"/>
        </w:rPr>
        <w:t>00.00</w:t>
      </w:r>
    </w:p>
    <w:p w14:paraId="219FC858" w14:textId="7133610E" w:rsidR="00F16A77" w:rsidRPr="00D03C6C" w:rsidRDefault="00F16A77" w:rsidP="00A53E59">
      <w:pPr>
        <w:pStyle w:val="Encabezadodemensaje"/>
        <w:jc w:val="both"/>
        <w:rPr>
          <w:rFonts w:ascii="Century Gothic" w:hAnsi="Century Gothic" w:cstheme="minorHAnsi"/>
          <w:sz w:val="20"/>
          <w:szCs w:val="20"/>
        </w:rPr>
      </w:pPr>
      <w:r>
        <w:rPr>
          <w:rFonts w:ascii="Century Gothic" w:hAnsi="Century Gothic" w:cstheme="minorHAnsi"/>
          <w:sz w:val="20"/>
          <w:szCs w:val="20"/>
          <w:lang w:val="es-ES_tradnl"/>
        </w:rPr>
        <w:t xml:space="preserve">PLAZO: </w:t>
      </w:r>
      <w:r>
        <w:rPr>
          <w:rFonts w:ascii="Century Gothic" w:hAnsi="Century Gothic" w:cstheme="minorHAnsi"/>
          <w:sz w:val="20"/>
          <w:szCs w:val="20"/>
          <w:lang w:val="es-ES_tradnl"/>
        </w:rPr>
        <w:tab/>
      </w:r>
      <w:r>
        <w:rPr>
          <w:rFonts w:ascii="Century Gothic" w:hAnsi="Century Gothic" w:cstheme="minorHAnsi"/>
          <w:sz w:val="20"/>
          <w:szCs w:val="20"/>
          <w:lang w:val="es-ES_tradnl"/>
        </w:rPr>
        <w:tab/>
      </w:r>
      <w:r>
        <w:rPr>
          <w:rFonts w:ascii="Century Gothic" w:hAnsi="Century Gothic" w:cstheme="minorHAnsi"/>
          <w:sz w:val="20"/>
          <w:szCs w:val="20"/>
          <w:lang w:val="es-ES_tradnl"/>
        </w:rPr>
        <w:tab/>
      </w:r>
      <w:r w:rsidR="00613FE4">
        <w:rPr>
          <w:rFonts w:ascii="Century Gothic" w:hAnsi="Century Gothic" w:cstheme="minorHAnsi"/>
          <w:sz w:val="20"/>
          <w:szCs w:val="20"/>
          <w:lang w:val="es-ES_tradnl"/>
        </w:rPr>
        <w:t>15</w:t>
      </w:r>
      <w:r>
        <w:rPr>
          <w:rFonts w:ascii="Century Gothic" w:hAnsi="Century Gothic" w:cstheme="minorHAnsi"/>
          <w:sz w:val="20"/>
          <w:szCs w:val="20"/>
          <w:lang w:val="es-ES_tradnl"/>
        </w:rPr>
        <w:t>0 días calendario</w:t>
      </w:r>
    </w:p>
    <w:p w14:paraId="76CF2BCF" w14:textId="7DFEC80E" w:rsidR="00F16A77" w:rsidRDefault="001108ED" w:rsidP="00BB717A">
      <w:pPr>
        <w:pStyle w:val="Default"/>
        <w:jc w:val="both"/>
        <w:rPr>
          <w:rFonts w:ascii="Century Gothic" w:hAnsi="Century Gothic"/>
          <w:sz w:val="20"/>
          <w:szCs w:val="20"/>
        </w:rPr>
      </w:pPr>
      <w:r>
        <w:rPr>
          <w:rFonts w:ascii="Century Gothic" w:hAnsi="Century Gothic" w:cstheme="minorHAnsi"/>
          <w:spacing w:val="-5"/>
          <w:sz w:val="20"/>
          <w:szCs w:val="20"/>
          <w:lang w:val="es-ES_tradnl"/>
        </w:rPr>
        <w:t>Entre los suscritos a saber</w:t>
      </w:r>
      <w:r w:rsidR="00F117FB" w:rsidRPr="00D03C6C">
        <w:rPr>
          <w:rFonts w:ascii="Century Gothic" w:hAnsi="Century Gothic" w:cstheme="minorHAnsi"/>
          <w:spacing w:val="-5"/>
          <w:sz w:val="20"/>
          <w:szCs w:val="20"/>
          <w:lang w:val="es-ES_tradnl"/>
        </w:rPr>
        <w:t xml:space="preserve"> </w:t>
      </w:r>
      <w:r w:rsidR="00472FA0" w:rsidRPr="00F16A77">
        <w:rPr>
          <w:rFonts w:ascii="Century Gothic" w:hAnsi="Century Gothic" w:cstheme="minorHAnsi"/>
          <w:b/>
          <w:spacing w:val="-5"/>
          <w:sz w:val="20"/>
          <w:szCs w:val="20"/>
          <w:lang w:val="es-ES_tradnl"/>
        </w:rPr>
        <w:t>ORLANDO OLIVERA MORALES</w:t>
      </w:r>
      <w:r w:rsidR="00472FA0" w:rsidRPr="00D03C6C">
        <w:rPr>
          <w:rFonts w:ascii="Century Gothic" w:hAnsi="Century Gothic" w:cstheme="minorHAnsi"/>
          <w:spacing w:val="-5"/>
          <w:sz w:val="20"/>
          <w:szCs w:val="20"/>
          <w:lang w:val="es-ES_tradnl"/>
        </w:rPr>
        <w:t xml:space="preserve">, identificado con la cédula de ciudadanía número 14.239.927 expedida en Ibagué- Tolima, Rector de la </w:t>
      </w:r>
      <w:r w:rsidR="00F16A77" w:rsidRPr="00F16A77">
        <w:rPr>
          <w:rFonts w:ascii="Century Gothic" w:hAnsi="Century Gothic" w:cstheme="minorHAnsi"/>
          <w:spacing w:val="-5"/>
          <w:sz w:val="20"/>
          <w:szCs w:val="20"/>
          <w:lang w:val="es-ES_tradnl"/>
        </w:rPr>
        <w:t>INSTITUCIÓN EDUCATIVA RAÍCES DEL FUTURO</w:t>
      </w:r>
      <w:r w:rsidR="00472FA0" w:rsidRPr="00D03C6C">
        <w:rPr>
          <w:rFonts w:ascii="Century Gothic" w:hAnsi="Century Gothic" w:cstheme="minorHAnsi"/>
          <w:spacing w:val="-5"/>
          <w:sz w:val="20"/>
          <w:szCs w:val="20"/>
          <w:lang w:val="es-ES_tradnl"/>
        </w:rPr>
        <w:t>, según resolución municipal No 1053 01943 de junio 19 de 2019</w:t>
      </w:r>
      <w:r w:rsidR="00C565F7" w:rsidRPr="00D03C6C">
        <w:rPr>
          <w:rFonts w:ascii="Century Gothic" w:hAnsi="Century Gothic" w:cstheme="minorHAnsi"/>
          <w:sz w:val="20"/>
          <w:szCs w:val="20"/>
        </w:rPr>
        <w:t xml:space="preserve">, </w:t>
      </w:r>
      <w:r w:rsidR="00B7268B" w:rsidRPr="00D03C6C">
        <w:rPr>
          <w:rFonts w:ascii="Century Gothic" w:hAnsi="Century Gothic" w:cstheme="minorHAnsi"/>
          <w:sz w:val="20"/>
          <w:szCs w:val="20"/>
        </w:rPr>
        <w:t>quien para los efectos del presente contrato</w:t>
      </w:r>
      <w:r w:rsidR="00C565F7" w:rsidRPr="00D03C6C">
        <w:rPr>
          <w:rFonts w:ascii="Century Gothic" w:hAnsi="Century Gothic" w:cstheme="minorHAnsi"/>
          <w:sz w:val="20"/>
          <w:szCs w:val="20"/>
        </w:rPr>
        <w:t xml:space="preserve"> se denominara, el Contratante y  por la otra</w:t>
      </w:r>
      <w:r w:rsidR="00B7268B" w:rsidRPr="00D03C6C">
        <w:rPr>
          <w:rFonts w:ascii="Century Gothic" w:hAnsi="Century Gothic" w:cstheme="minorHAnsi"/>
          <w:sz w:val="20"/>
          <w:szCs w:val="20"/>
        </w:rPr>
        <w:t xml:space="preserve"> </w:t>
      </w:r>
      <w:r w:rsidR="000D27C8" w:rsidRPr="004B0BF6">
        <w:rPr>
          <w:rFonts w:ascii="Century Gothic" w:hAnsi="Century Gothic" w:cstheme="minorHAnsi"/>
          <w:b/>
          <w:spacing w:val="-4"/>
          <w:sz w:val="20"/>
          <w:szCs w:val="20"/>
          <w:lang w:val="es-ES_tradnl"/>
        </w:rPr>
        <w:t>MARTHA PATRICIA CIFUENTES OSPINA</w:t>
      </w:r>
      <w:r w:rsidR="000D27C8" w:rsidRPr="004B0BF6">
        <w:rPr>
          <w:rFonts w:ascii="Century Gothic" w:hAnsi="Century Gothic" w:cstheme="minorHAnsi"/>
          <w:sz w:val="20"/>
          <w:szCs w:val="20"/>
        </w:rPr>
        <w:t>, identificada con numero de cedula 38.264.134 de Ibagué</w:t>
      </w:r>
      <w:r w:rsidR="00C565F7" w:rsidRPr="00D03C6C">
        <w:rPr>
          <w:rFonts w:ascii="Century Gothic" w:hAnsi="Century Gothic" w:cstheme="minorHAnsi"/>
          <w:sz w:val="20"/>
          <w:szCs w:val="20"/>
        </w:rPr>
        <w:t xml:space="preserve">, </w:t>
      </w:r>
      <w:r w:rsidR="00A14AFF" w:rsidRPr="00D03C6C">
        <w:rPr>
          <w:rFonts w:ascii="Century Gothic" w:hAnsi="Century Gothic"/>
          <w:sz w:val="20"/>
          <w:szCs w:val="20"/>
        </w:rPr>
        <w:t>quien para los efect</w:t>
      </w:r>
      <w:r w:rsidR="00C565F7" w:rsidRPr="00D03C6C">
        <w:rPr>
          <w:rFonts w:ascii="Century Gothic" w:hAnsi="Century Gothic"/>
          <w:sz w:val="20"/>
          <w:szCs w:val="20"/>
        </w:rPr>
        <w:t>os se denominará el Contratista</w:t>
      </w:r>
      <w:r w:rsidR="00A14AFF" w:rsidRPr="00D03C6C">
        <w:rPr>
          <w:rFonts w:ascii="Century Gothic" w:hAnsi="Century Gothic"/>
          <w:sz w:val="20"/>
          <w:szCs w:val="20"/>
        </w:rPr>
        <w:t xml:space="preserve"> hemos convenido celebrar el presente contrato, teniendo en cuenta las siguientes consideraciones: I. Que la misión de la </w:t>
      </w:r>
      <w:r w:rsidR="00F16A77" w:rsidRPr="00D03C6C">
        <w:rPr>
          <w:rFonts w:ascii="Century Gothic" w:hAnsi="Century Gothic"/>
          <w:sz w:val="20"/>
          <w:szCs w:val="20"/>
        </w:rPr>
        <w:t xml:space="preserve">INSTITUCIÓN EDUCATIVA </w:t>
      </w:r>
      <w:r w:rsidR="00A14AFF" w:rsidRPr="00D03C6C">
        <w:rPr>
          <w:rFonts w:ascii="Century Gothic" w:hAnsi="Century Gothic"/>
          <w:sz w:val="20"/>
          <w:szCs w:val="20"/>
        </w:rPr>
        <w:t xml:space="preserve">es la prestación del servicio educativo en condiciones dignas y de calidad, administrando el fondo de servicios educativos, de conformidad con la ley 715 de 2001 y sus decretos </w:t>
      </w:r>
      <w:r w:rsidR="00F16A77" w:rsidRPr="00D03C6C">
        <w:rPr>
          <w:rFonts w:ascii="Century Gothic" w:hAnsi="Century Gothic"/>
          <w:sz w:val="20"/>
          <w:szCs w:val="20"/>
        </w:rPr>
        <w:t>reglamentarios y</w:t>
      </w:r>
      <w:r w:rsidR="00A14AFF" w:rsidRPr="00D03C6C">
        <w:rPr>
          <w:rFonts w:ascii="Century Gothic" w:hAnsi="Century Gothic"/>
          <w:sz w:val="20"/>
          <w:szCs w:val="20"/>
        </w:rPr>
        <w:t xml:space="preserve"> el contrato a celebrarse se relaciona con esta misión porque se encuentra acorde con los gastos de funcionamiento permitidos en la ejecución del presupuesto, decreto 1075 de 2015, II. </w:t>
      </w:r>
      <w:r w:rsidR="000D27C8" w:rsidRPr="000D27C8">
        <w:rPr>
          <w:rFonts w:ascii="Century Gothic" w:hAnsi="Century Gothic"/>
          <w:sz w:val="20"/>
          <w:szCs w:val="20"/>
        </w:rPr>
        <w:t>Que la necesidad a satisfacer por parte de la Entidad Estatal contratante es La institución Educativa tiene como misión la prestación del servicio educativo desde el grado de preescolar hasta el grado 11 de la media, para ello requiere incurrir en gastos de funcionamiento, los cuales se administran del  Fondo de Servicios Educativos, de acuerdo al artículo 16 del decreto 4791 de 2008,  “Contabilidad. Los fondos de servicios educativos estatales deben llevar contabilidad de acuerdo con las normas vigentes expedidas por el contador general de la nación” es por ello que la Institución  tiene la necesidad de contratar los servicios profesionales de un Contador Público, ya que dentro de la Planta de Cargos no tiene persona para que cumpla con estas obligaciones</w:t>
      </w:r>
      <w:r w:rsidR="00A14AFF" w:rsidRPr="00D03C6C">
        <w:rPr>
          <w:rFonts w:ascii="Century Gothic" w:hAnsi="Century Gothic"/>
          <w:sz w:val="20"/>
          <w:szCs w:val="20"/>
        </w:rPr>
        <w:t xml:space="preserve">. III. Que la </w:t>
      </w:r>
      <w:r w:rsidR="00F16A77">
        <w:rPr>
          <w:rFonts w:ascii="Century Gothic" w:hAnsi="Century Gothic"/>
          <w:sz w:val="20"/>
          <w:szCs w:val="20"/>
        </w:rPr>
        <w:t xml:space="preserve">INSTITUCIÓN EDUCATIVA </w:t>
      </w:r>
      <w:r w:rsidR="00F16A77" w:rsidRPr="00D03C6C">
        <w:rPr>
          <w:rFonts w:ascii="Century Gothic" w:hAnsi="Century Gothic"/>
          <w:sz w:val="20"/>
          <w:szCs w:val="20"/>
        </w:rPr>
        <w:t>desarrolló</w:t>
      </w:r>
      <w:r w:rsidR="00A14AFF" w:rsidRPr="00D03C6C">
        <w:rPr>
          <w:rFonts w:ascii="Century Gothic" w:hAnsi="Century Gothic"/>
          <w:sz w:val="20"/>
          <w:szCs w:val="20"/>
        </w:rPr>
        <w:t xml:space="preserve"> los respectivos estudios y documentos previos, IV. Que la modalidad de selección de contratación directa procede para la celebración de contratos prestación de servicios profesionales y de apoyo a la gestión. V. Que el Proceso de Contratación se encuentra incluido en el Plan Anual de Adquisiciones, </w:t>
      </w:r>
      <w:r w:rsidR="00372508" w:rsidRPr="00372508">
        <w:rPr>
          <w:rFonts w:ascii="Century Gothic" w:hAnsi="Century Gothic"/>
          <w:sz w:val="20"/>
          <w:szCs w:val="20"/>
        </w:rPr>
        <w:t>VI. Igualmente se analizó y observo el campo de aplicación  de  la Circular Conjunta No.01 de 2023 del Director General de la Agencia Nacional de Contratación Pública- Colombia Compra Eficiente y Director del Departamento Administrativo de la Función Pública, sobre los lineamientos para la Celebración de Contratos de Prestación de Servicios Previstos en el Articulo 2, Numeral 4, Literal H de la Ley 1150 de 2007, analizados en la Directiva presidencial No.08de 2022 y la Circular Conjunta No.100-005-2022. Por lo anterior, las partes celebran el presente contrato, el cual se regirá por las siguientes cláusulas</w:t>
      </w:r>
      <w:r w:rsidR="00A14AFF" w:rsidRPr="00D03C6C">
        <w:rPr>
          <w:rFonts w:ascii="Century Gothic" w:hAnsi="Century Gothic"/>
          <w:sz w:val="20"/>
          <w:szCs w:val="20"/>
        </w:rPr>
        <w:t>.</w:t>
      </w:r>
      <w:r w:rsidR="00A14AFF" w:rsidRPr="00D03C6C">
        <w:rPr>
          <w:rFonts w:ascii="Century Gothic" w:hAnsi="Century Gothic" w:cstheme="minorHAnsi"/>
          <w:sz w:val="20"/>
          <w:szCs w:val="20"/>
        </w:rPr>
        <w:t xml:space="preserve"> </w:t>
      </w:r>
      <w:r w:rsidR="00390EDF" w:rsidRPr="00D03C6C">
        <w:rPr>
          <w:rFonts w:ascii="Century Gothic" w:hAnsi="Century Gothic" w:cstheme="minorHAnsi"/>
          <w:b/>
          <w:sz w:val="20"/>
          <w:szCs w:val="20"/>
        </w:rPr>
        <w:t xml:space="preserve">PRIMERA - OBJETO DEL CONTRATO: </w:t>
      </w:r>
      <w:r w:rsidR="000D1FF1">
        <w:rPr>
          <w:rFonts w:ascii="Century Gothic" w:hAnsi="Century Gothic" w:cstheme="minorHAnsi"/>
          <w:b/>
          <w:sz w:val="20"/>
          <w:szCs w:val="20"/>
        </w:rPr>
        <w:t>“</w:t>
      </w:r>
      <w:r w:rsidR="00BB717A" w:rsidRPr="00BB717A">
        <w:rPr>
          <w:rFonts w:ascii="Century Gothic" w:hAnsi="Century Gothic"/>
          <w:sz w:val="20"/>
          <w:szCs w:val="20"/>
        </w:rPr>
        <w:t xml:space="preserve">Prestación del servicio como contador público para el plazo pactado, así como la presentación de informes contables trimestrales validados y  radicados en la secretaria de hacienda municipal de </w:t>
      </w:r>
      <w:r w:rsidR="00372508" w:rsidRPr="00BB717A">
        <w:rPr>
          <w:rFonts w:ascii="Century Gothic" w:hAnsi="Century Gothic"/>
          <w:sz w:val="20"/>
          <w:szCs w:val="20"/>
        </w:rPr>
        <w:t>Ibagué</w:t>
      </w:r>
      <w:r w:rsidR="00BB717A" w:rsidRPr="00BB717A">
        <w:rPr>
          <w:rFonts w:ascii="Century Gothic" w:hAnsi="Century Gothic"/>
          <w:sz w:val="20"/>
          <w:szCs w:val="20"/>
        </w:rPr>
        <w:t>”</w:t>
      </w:r>
      <w:r w:rsidR="000D27C8" w:rsidRPr="00BB717A">
        <w:rPr>
          <w:rFonts w:ascii="Century Gothic" w:hAnsi="Century Gothic" w:cstheme="minorHAnsi"/>
          <w:sz w:val="20"/>
          <w:szCs w:val="20"/>
        </w:rPr>
        <w:t>.</w:t>
      </w:r>
      <w:r w:rsidR="00A14AFF" w:rsidRPr="00D03C6C">
        <w:rPr>
          <w:rFonts w:ascii="Century Gothic" w:hAnsi="Century Gothic" w:cstheme="minorHAnsi"/>
          <w:b/>
          <w:sz w:val="20"/>
          <w:szCs w:val="20"/>
        </w:rPr>
        <w:t xml:space="preserve"> </w:t>
      </w:r>
      <w:r w:rsidR="00390EDF" w:rsidRPr="00D03C6C">
        <w:rPr>
          <w:rFonts w:ascii="Century Gothic" w:hAnsi="Century Gothic" w:cstheme="minorHAnsi"/>
          <w:b/>
          <w:sz w:val="20"/>
          <w:szCs w:val="20"/>
        </w:rPr>
        <w:t>SEGUNDA - DURACIÓN.</w:t>
      </w:r>
      <w:r w:rsidR="00390EDF" w:rsidRPr="00D03C6C">
        <w:rPr>
          <w:rFonts w:ascii="Century Gothic" w:hAnsi="Century Gothic" w:cstheme="minorHAnsi"/>
          <w:sz w:val="20"/>
          <w:szCs w:val="20"/>
        </w:rPr>
        <w:t xml:space="preserve"> </w:t>
      </w:r>
      <w:r w:rsidR="00BB717A" w:rsidRPr="00FE7C58">
        <w:rPr>
          <w:rFonts w:ascii="Century Gothic" w:hAnsi="Century Gothic" w:cs="Calibri"/>
          <w:color w:val="auto"/>
          <w:sz w:val="20"/>
          <w:szCs w:val="20"/>
          <w:lang w:val="es-ES_tradnl"/>
        </w:rPr>
        <w:t xml:space="preserve">El plazo de ejecución </w:t>
      </w:r>
      <w:r w:rsidR="00BB717A">
        <w:rPr>
          <w:rFonts w:ascii="Century Gothic" w:hAnsi="Century Gothic" w:cs="Calibri"/>
          <w:color w:val="auto"/>
          <w:sz w:val="20"/>
          <w:szCs w:val="20"/>
          <w:lang w:val="es-ES_tradnl"/>
        </w:rPr>
        <w:t xml:space="preserve">se estima </w:t>
      </w:r>
      <w:r w:rsidR="00741CF3">
        <w:rPr>
          <w:rFonts w:ascii="Century Gothic" w:hAnsi="Century Gothic" w:cs="Calibri"/>
          <w:color w:val="auto"/>
          <w:sz w:val="20"/>
          <w:szCs w:val="20"/>
          <w:lang w:val="es-ES_tradnl"/>
        </w:rPr>
        <w:t>en</w:t>
      </w:r>
      <w:r w:rsidR="00BB717A" w:rsidRPr="00FE7C58">
        <w:rPr>
          <w:rFonts w:ascii="Century Gothic" w:hAnsi="Century Gothic" w:cs="Calibri"/>
          <w:color w:val="auto"/>
          <w:sz w:val="20"/>
          <w:szCs w:val="20"/>
          <w:lang w:val="es-ES_tradnl"/>
        </w:rPr>
        <w:t xml:space="preserve"> </w:t>
      </w:r>
      <w:r w:rsidR="00613FE4">
        <w:rPr>
          <w:rFonts w:ascii="Century Gothic" w:hAnsi="Century Gothic" w:cs="Calibri"/>
          <w:color w:val="auto"/>
          <w:sz w:val="20"/>
          <w:szCs w:val="20"/>
          <w:lang w:val="es-ES_tradnl"/>
        </w:rPr>
        <w:t>15</w:t>
      </w:r>
      <w:r w:rsidR="00BB717A">
        <w:rPr>
          <w:rFonts w:ascii="Century Gothic" w:hAnsi="Century Gothic" w:cs="Calibri"/>
          <w:color w:val="auto"/>
          <w:sz w:val="20"/>
          <w:szCs w:val="20"/>
          <w:lang w:val="es-ES_tradnl"/>
        </w:rPr>
        <w:t>0 DIAS</w:t>
      </w:r>
      <w:r w:rsidR="00BB717A" w:rsidRPr="00FE7C58">
        <w:rPr>
          <w:rFonts w:ascii="Century Gothic" w:hAnsi="Century Gothic" w:cs="Calibri"/>
          <w:color w:val="auto"/>
          <w:sz w:val="20"/>
          <w:szCs w:val="20"/>
          <w:lang w:val="es-ES_tradnl"/>
        </w:rPr>
        <w:t xml:space="preserve"> </w:t>
      </w:r>
      <w:r w:rsidR="00BB717A">
        <w:rPr>
          <w:rFonts w:ascii="Century Gothic" w:hAnsi="Century Gothic" w:cs="Calibri"/>
          <w:color w:val="auto"/>
          <w:sz w:val="20"/>
          <w:szCs w:val="20"/>
          <w:lang w:val="es-ES_tradnl"/>
        </w:rPr>
        <w:t xml:space="preserve">CALENDARIO </w:t>
      </w:r>
      <w:r w:rsidR="00BB717A" w:rsidRPr="00FE7C58">
        <w:rPr>
          <w:rFonts w:ascii="Century Gothic" w:hAnsi="Century Gothic" w:cs="Calibri"/>
          <w:color w:val="auto"/>
          <w:sz w:val="20"/>
          <w:szCs w:val="20"/>
          <w:lang w:val="es-ES_tradnl"/>
        </w:rPr>
        <w:t>a</w:t>
      </w:r>
      <w:r w:rsidR="00BB717A" w:rsidRPr="00FE7C58">
        <w:rPr>
          <w:rFonts w:ascii="Century Gothic" w:hAnsi="Century Gothic" w:cs="Calibri"/>
          <w:bCs/>
          <w:color w:val="auto"/>
          <w:spacing w:val="6"/>
          <w:sz w:val="20"/>
          <w:szCs w:val="20"/>
          <w:lang w:val="es-ES_tradnl"/>
        </w:rPr>
        <w:t xml:space="preserve"> partir de la firma del acta de inicio</w:t>
      </w:r>
      <w:r w:rsidR="00BB717A">
        <w:rPr>
          <w:rFonts w:ascii="Century Gothic" w:hAnsi="Century Gothic" w:cs="Calibri"/>
          <w:bCs/>
          <w:color w:val="auto"/>
          <w:spacing w:val="6"/>
          <w:sz w:val="20"/>
          <w:szCs w:val="20"/>
          <w:lang w:val="es-ES_tradnl"/>
        </w:rPr>
        <w:t xml:space="preserve">. </w:t>
      </w:r>
      <w:r w:rsidR="000D7540" w:rsidRPr="00D03C6C">
        <w:rPr>
          <w:rFonts w:ascii="Century Gothic" w:hAnsi="Century Gothic" w:cstheme="minorHAnsi"/>
          <w:sz w:val="20"/>
          <w:szCs w:val="20"/>
          <w:lang w:val="es-ES_tradnl"/>
        </w:rPr>
        <w:t>.</w:t>
      </w:r>
      <w:r w:rsidR="00390EDF" w:rsidRPr="00D03C6C">
        <w:rPr>
          <w:rFonts w:ascii="Century Gothic" w:hAnsi="Century Gothic" w:cstheme="minorHAnsi"/>
          <w:sz w:val="20"/>
          <w:szCs w:val="20"/>
        </w:rPr>
        <w:t xml:space="preserve"> </w:t>
      </w:r>
      <w:r w:rsidR="00390EDF" w:rsidRPr="00D03C6C">
        <w:rPr>
          <w:rFonts w:ascii="Century Gothic" w:hAnsi="Century Gothic" w:cstheme="minorHAnsi"/>
          <w:b/>
          <w:sz w:val="20"/>
          <w:szCs w:val="20"/>
        </w:rPr>
        <w:t>TERCERA – VALOR.</w:t>
      </w:r>
      <w:r w:rsidR="00390EDF" w:rsidRPr="00D03C6C">
        <w:rPr>
          <w:rFonts w:ascii="Century Gothic" w:hAnsi="Century Gothic" w:cstheme="minorHAnsi"/>
          <w:sz w:val="20"/>
          <w:szCs w:val="20"/>
        </w:rPr>
        <w:t xml:space="preserve"> El valor del presente contrato es por la suma de </w:t>
      </w:r>
      <w:r w:rsidR="00613FE4">
        <w:rPr>
          <w:rFonts w:ascii="Century Gothic" w:hAnsi="Century Gothic" w:cstheme="minorHAnsi"/>
          <w:spacing w:val="-1"/>
          <w:sz w:val="20"/>
          <w:szCs w:val="20"/>
          <w:lang w:val="es-CO"/>
        </w:rPr>
        <w:t xml:space="preserve">CINCO MILLONES QUINIENTOS  MIL PESOS </w:t>
      </w:r>
      <w:r w:rsidR="00613FE4">
        <w:rPr>
          <w:rFonts w:ascii="Century Gothic" w:hAnsi="Century Gothic" w:cstheme="minorHAnsi"/>
          <w:bCs/>
          <w:spacing w:val="1"/>
          <w:sz w:val="20"/>
          <w:szCs w:val="20"/>
          <w:lang w:val="es-CO"/>
        </w:rPr>
        <w:t xml:space="preserve">($5.500.000) </w:t>
      </w:r>
      <w:r w:rsidR="00613FE4">
        <w:rPr>
          <w:rFonts w:ascii="Century Gothic" w:hAnsi="Century Gothic" w:cstheme="minorHAnsi"/>
          <w:spacing w:val="1"/>
          <w:sz w:val="20"/>
          <w:szCs w:val="20"/>
          <w:lang w:val="es-CO"/>
        </w:rPr>
        <w:t>M/CTE</w:t>
      </w:r>
      <w:r w:rsidR="00390EDF" w:rsidRPr="00D03C6C">
        <w:rPr>
          <w:rFonts w:ascii="Century Gothic" w:hAnsi="Century Gothic" w:cstheme="minorHAnsi"/>
          <w:sz w:val="20"/>
          <w:szCs w:val="20"/>
        </w:rPr>
        <w:t xml:space="preserve">.  </w:t>
      </w:r>
      <w:r w:rsidR="00CC1C7C" w:rsidRPr="00D03C6C">
        <w:rPr>
          <w:rFonts w:ascii="Century Gothic" w:hAnsi="Century Gothic" w:cstheme="minorHAnsi"/>
          <w:b/>
          <w:sz w:val="20"/>
          <w:szCs w:val="20"/>
        </w:rPr>
        <w:t>CUARTA –</w:t>
      </w:r>
      <w:r w:rsidR="00390EDF" w:rsidRPr="00D03C6C">
        <w:rPr>
          <w:rFonts w:ascii="Century Gothic" w:hAnsi="Century Gothic" w:cstheme="minorHAnsi"/>
          <w:b/>
          <w:sz w:val="20"/>
          <w:szCs w:val="20"/>
        </w:rPr>
        <w:t xml:space="preserve">  FORMA DE PAGO</w:t>
      </w:r>
      <w:r w:rsidR="00C565F7" w:rsidRPr="00D03C6C">
        <w:rPr>
          <w:rFonts w:ascii="Century Gothic" w:hAnsi="Century Gothic"/>
          <w:sz w:val="20"/>
          <w:szCs w:val="20"/>
        </w:rPr>
        <w:t xml:space="preserve"> La Institución cancelará al Contratista el </w:t>
      </w:r>
      <w:r w:rsidR="00C565F7" w:rsidRPr="00D03C6C">
        <w:rPr>
          <w:rFonts w:ascii="Century Gothic" w:hAnsi="Century Gothic"/>
          <w:sz w:val="20"/>
          <w:szCs w:val="20"/>
        </w:rPr>
        <w:lastRenderedPageBreak/>
        <w:t xml:space="preserve">valor del presente Contrato, mediante pagos parciales con corte al último día </w:t>
      </w:r>
      <w:r w:rsidR="005C2850" w:rsidRPr="00D03C6C">
        <w:rPr>
          <w:rFonts w:ascii="Century Gothic" w:hAnsi="Century Gothic"/>
          <w:sz w:val="20"/>
          <w:szCs w:val="20"/>
        </w:rPr>
        <w:t>hábil de</w:t>
      </w:r>
      <w:r w:rsidR="00C565F7" w:rsidRPr="00D03C6C">
        <w:rPr>
          <w:rFonts w:ascii="Century Gothic" w:hAnsi="Century Gothic"/>
          <w:sz w:val="20"/>
          <w:szCs w:val="20"/>
        </w:rPr>
        <w:t xml:space="preserve"> cada mes y </w:t>
      </w:r>
      <w:r w:rsidR="005C2850" w:rsidRPr="00D03C6C">
        <w:rPr>
          <w:rFonts w:ascii="Century Gothic" w:hAnsi="Century Gothic"/>
          <w:sz w:val="20"/>
          <w:szCs w:val="20"/>
        </w:rPr>
        <w:t>/o pagos mensuales vencidos</w:t>
      </w:r>
      <w:r w:rsidR="00C565F7" w:rsidRPr="00D03C6C">
        <w:rPr>
          <w:rFonts w:ascii="Century Gothic" w:hAnsi="Century Gothic"/>
          <w:sz w:val="20"/>
          <w:szCs w:val="20"/>
        </w:rPr>
        <w:t>, previa aprobación por parte del Supervisor y acreditación del cumplimiento del pago de aportes relativos al Sistema de Seguridad Social Integral</w:t>
      </w:r>
      <w:r w:rsidR="00390EDF" w:rsidRPr="00D03C6C">
        <w:rPr>
          <w:rFonts w:ascii="Century Gothic" w:hAnsi="Century Gothic" w:cstheme="minorHAnsi"/>
          <w:sz w:val="20"/>
          <w:szCs w:val="20"/>
        </w:rPr>
        <w:t xml:space="preserve">.  </w:t>
      </w:r>
      <w:r w:rsidR="00390EDF" w:rsidRPr="00D03C6C">
        <w:rPr>
          <w:rFonts w:ascii="Century Gothic" w:hAnsi="Century Gothic" w:cstheme="minorHAnsi"/>
          <w:b/>
          <w:sz w:val="20"/>
          <w:szCs w:val="20"/>
        </w:rPr>
        <w:t>PARAGRAFO. SUPERVISIÓN.</w:t>
      </w:r>
      <w:r w:rsidR="00390EDF" w:rsidRPr="00D03C6C">
        <w:rPr>
          <w:rFonts w:ascii="Century Gothic" w:hAnsi="Century Gothic" w:cstheme="minorHAnsi"/>
          <w:sz w:val="20"/>
          <w:szCs w:val="20"/>
        </w:rPr>
        <w:t xml:space="preserve"> La supervisión del presente contrato será ejercida el Rector de la Institución Educativa o quien en el futuro haga sus veces quien tendrá entre otras funciones las siguientes: 1) La vigilancia y control de la ejecución del Contrato. 2) Hacer recomendaciones y sugerencias al </w:t>
      </w:r>
      <w:r w:rsidR="00A14AFF" w:rsidRPr="00D03C6C">
        <w:rPr>
          <w:rFonts w:ascii="Century Gothic" w:hAnsi="Century Gothic" w:cstheme="minorHAnsi"/>
          <w:sz w:val="20"/>
          <w:szCs w:val="20"/>
        </w:rPr>
        <w:t>contratista</w:t>
      </w:r>
      <w:r w:rsidR="00390EDF" w:rsidRPr="00D03C6C">
        <w:rPr>
          <w:rFonts w:ascii="Century Gothic" w:hAnsi="Century Gothic" w:cstheme="minorHAnsi"/>
          <w:sz w:val="20"/>
          <w:szCs w:val="20"/>
        </w:rPr>
        <w:t xml:space="preserve"> con respecto a la ejecución del contrato. 3) Expedir certificación de cumplimiento a satisfacción de los servicios prestados, si fuere el caso.4) Allegar a la carpeta de pagaduría toda la documentación original que se genere en relación con el contrato. 5) Aprobar los informes de avance de la ejecución del contrato (el cual es independiente de la certificación expedida para tramitar el pago) 6) Velar por su Liquidación dentro del término legal.  </w:t>
      </w:r>
      <w:r w:rsidR="00390EDF" w:rsidRPr="00D03C6C">
        <w:rPr>
          <w:rFonts w:ascii="Century Gothic" w:hAnsi="Century Gothic" w:cstheme="minorHAnsi"/>
          <w:b/>
          <w:sz w:val="20"/>
          <w:szCs w:val="20"/>
        </w:rPr>
        <w:t xml:space="preserve">QUINTA - GARANTÍA. </w:t>
      </w:r>
      <w:r w:rsidR="00390EDF" w:rsidRPr="00D03C6C">
        <w:rPr>
          <w:rFonts w:ascii="Century Gothic" w:hAnsi="Century Gothic" w:cstheme="minorHAnsi"/>
          <w:sz w:val="20"/>
          <w:szCs w:val="20"/>
        </w:rPr>
        <w:t xml:space="preserve">  </w:t>
      </w:r>
      <w:r w:rsidR="00D03C6C" w:rsidRPr="00D03C6C">
        <w:rPr>
          <w:rFonts w:ascii="Century Gothic" w:hAnsi="Century Gothic" w:cstheme="minorHAnsi"/>
          <w:sz w:val="20"/>
          <w:szCs w:val="20"/>
        </w:rPr>
        <w:t>Dado que se trata de contratos de prestación de servicios profesionales y de apoyo a la gestión con personas naturales y/o jurídicas, en los cuales la selección de los contratistas se basa en la capacidad de ejecutar el objeto del contrato y de verificar la idoneidad o experiencia requerida y relacionada con el área de que se trate, y que el pago se ha previsto a contra entrega del servicio, se establece que los posibles riesgos asociados al proceso de contratación, se relacionan con el retraso o limitaciones de actividades comprendidas en el objeto contractual y se mitigan a través del seguimiento técnico, administrativo, financiero, contable y jurídico sobre el cumplimiento del objeto del contrato, por parte de la supervisión del mismo. En estos casos se puede prescindir de la solicitud de las garantías de conformidad con lo previsto en el artículo 77 del Decreto 1510 del 2013 y decreto 1082 de 2015.</w:t>
      </w:r>
      <w:r w:rsidR="00390EDF" w:rsidRPr="00D03C6C">
        <w:rPr>
          <w:rFonts w:ascii="Century Gothic" w:hAnsi="Century Gothic" w:cstheme="minorHAnsi"/>
          <w:spacing w:val="-4"/>
          <w:sz w:val="20"/>
          <w:szCs w:val="20"/>
          <w:lang w:val="es-ES_tradnl"/>
        </w:rPr>
        <w:t xml:space="preserve"> </w:t>
      </w:r>
      <w:r w:rsidR="00390EDF" w:rsidRPr="00D03C6C">
        <w:rPr>
          <w:rFonts w:ascii="Century Gothic" w:hAnsi="Century Gothic" w:cstheme="minorHAnsi"/>
          <w:b/>
          <w:spacing w:val="5"/>
          <w:sz w:val="20"/>
          <w:szCs w:val="20"/>
          <w:lang w:val="es-ES_tradnl"/>
        </w:rPr>
        <w:t xml:space="preserve">SEXTA - OBLIGACIONES </w:t>
      </w:r>
      <w:r w:rsidR="00390EDF" w:rsidRPr="00D03C6C">
        <w:rPr>
          <w:rFonts w:ascii="Century Gothic" w:eastAsia="Arial Unicode MS" w:hAnsi="Century Gothic" w:cstheme="minorHAnsi"/>
          <w:b/>
          <w:sz w:val="20"/>
          <w:szCs w:val="20"/>
        </w:rPr>
        <w:t>A) OBLIGACIONES DEL CONTRATISTA:</w:t>
      </w:r>
      <w:r w:rsidR="00390EDF" w:rsidRPr="00D03C6C">
        <w:rPr>
          <w:rFonts w:ascii="Century Gothic" w:eastAsia="Arial Unicode MS" w:hAnsi="Century Gothic" w:cstheme="minorHAnsi"/>
          <w:sz w:val="20"/>
          <w:szCs w:val="20"/>
        </w:rPr>
        <w:t xml:space="preserve"> </w:t>
      </w:r>
      <w:r w:rsidR="00C565F7" w:rsidRPr="00D03C6C">
        <w:rPr>
          <w:rFonts w:ascii="Century Gothic" w:eastAsia="Arial Unicode MS" w:hAnsi="Century Gothic"/>
          <w:sz w:val="20"/>
          <w:szCs w:val="20"/>
        </w:rPr>
        <w:t xml:space="preserve">El contratista se obliga para con la Institución a: </w:t>
      </w:r>
      <w:r w:rsidR="000D27C8" w:rsidRPr="004B0BF6">
        <w:rPr>
          <w:rFonts w:ascii="Century Gothic" w:eastAsia="Arial Unicode MS" w:hAnsi="Century Gothic"/>
          <w:sz w:val="20"/>
          <w:szCs w:val="20"/>
        </w:rPr>
        <w:t>1. Cumplir con el objeto del contrato Certificando  los  Estados Financieros (Balance general comparativo, estado de resultados comparativo, estado de flujo de efectivo, estados de cambios al patrimonio, estados de cambios en la situación financiera  y  notas a los estados contables, así como la presentación de informes financieros y contables, de conformidad con la Resolución 533 de 2015, el Catalogo General de Cuentas para entidades del Gobierno (Resolución 620 de 2015), y demás normas vigentes en materia contable de entidades públicas. 2.  Llevar la contabilidad de la Institución en forma sistematizada (Software SYSCAFE), de acuerdo al giro e ingreso diario de las actividades que tiene la Institución, emitiendo los libros reglamentarios en forma mensual y estados financieros (Balance general y estados de resultados) en forma trimestral.  3.Informes trimestrales Contables radicados en la División de Contabilidad de la Alcaldía Municipal de Ibagué, debidamente validados por el SHIP (CGN) y desarrollados según el Instructivo 002 de octubre 8 de 2015. 4.</w:t>
      </w:r>
      <w:r w:rsidR="000D27C8" w:rsidRPr="004B0BF6">
        <w:rPr>
          <w:rFonts w:ascii="Century Gothic" w:eastAsia="Arial Unicode MS" w:hAnsi="Century Gothic"/>
          <w:sz w:val="20"/>
          <w:szCs w:val="20"/>
        </w:rPr>
        <w:tab/>
        <w:t xml:space="preserve">Impresión de los libros contables y todos los soportes de contabilidad relacionada con la información reportada. 5.Informe final formatos en materia contable e indexación en la plataforma SIREC, rendición de la cuenta anual de la vigencia inmediatamente anterior.  6. Acompañamiento en comité de compras cuando sea requerida su presencia. 7. Apoyo en la verificación del inventario de bienes existente en la institución educativa realizado en forma trimestral y proceso de ajustes en contabilidad.  8. Apoyo y asesoría en la liquidación de impuestos en cada uno de los pagos realizados por la Institución Educativa. 9.  Cruces de información entre </w:t>
      </w:r>
      <w:r w:rsidR="000D27C8" w:rsidRPr="004B0BF6">
        <w:rPr>
          <w:rFonts w:ascii="Century Gothic" w:eastAsia="Arial Unicode MS" w:hAnsi="Century Gothic"/>
          <w:sz w:val="20"/>
          <w:szCs w:val="20"/>
        </w:rPr>
        <w:lastRenderedPageBreak/>
        <w:t>presupuesto, tesorería, contabilidad y contratación a fin de realizar los ajustes contables respectivos. 10.Liquidación y presentación mensual de la Retención en la Fuente ante el Dirección De Impuestos Y Aduanas Nacional  De Colombia “DIAN” 11.</w:t>
      </w:r>
      <w:r w:rsidR="000D27C8" w:rsidRPr="004B0BF6">
        <w:rPr>
          <w:rFonts w:ascii="Century Gothic" w:eastAsia="Arial Unicode MS" w:hAnsi="Century Gothic"/>
          <w:sz w:val="20"/>
          <w:szCs w:val="20"/>
        </w:rPr>
        <w:tab/>
        <w:t>Liquidación y presentación bimensual de la Retención en la Fuente del Impuesto de Industria y Comercio y la Sobretasa Bomberil, ante la Secretaria de Hacienda Municipal de Ibagué.</w:t>
      </w:r>
      <w:r w:rsidR="000D27C8">
        <w:rPr>
          <w:rFonts w:ascii="Century Gothic" w:eastAsia="Arial Unicode MS" w:hAnsi="Century Gothic"/>
          <w:sz w:val="20"/>
          <w:szCs w:val="20"/>
        </w:rPr>
        <w:t xml:space="preserve"> </w:t>
      </w:r>
      <w:r w:rsidR="000D27C8" w:rsidRPr="004B0BF6">
        <w:rPr>
          <w:rFonts w:ascii="Century Gothic" w:eastAsia="Arial Unicode MS" w:hAnsi="Century Gothic"/>
          <w:sz w:val="20"/>
          <w:szCs w:val="20"/>
        </w:rPr>
        <w:t>12.</w:t>
      </w:r>
      <w:r w:rsidR="000D27C8" w:rsidRPr="004B0BF6">
        <w:rPr>
          <w:rFonts w:ascii="Century Gothic" w:eastAsia="Arial Unicode MS" w:hAnsi="Century Gothic"/>
          <w:sz w:val="20"/>
          <w:szCs w:val="20"/>
        </w:rPr>
        <w:tab/>
        <w:t>Participación y coordinación de las reuniones de comité de sostenibilidad contable. 13.</w:t>
      </w:r>
      <w:r w:rsidR="000D27C8">
        <w:rPr>
          <w:rFonts w:ascii="Century Gothic" w:eastAsia="Arial Unicode MS" w:hAnsi="Century Gothic"/>
          <w:sz w:val="20"/>
          <w:szCs w:val="20"/>
        </w:rPr>
        <w:t xml:space="preserve"> </w:t>
      </w:r>
      <w:r w:rsidR="000D27C8" w:rsidRPr="004B0BF6">
        <w:rPr>
          <w:rFonts w:ascii="Century Gothic" w:eastAsia="Arial Unicode MS" w:hAnsi="Century Gothic"/>
          <w:sz w:val="20"/>
          <w:szCs w:val="20"/>
        </w:rPr>
        <w:t>Acompañamiento en reuniones de consejo directivo cuando sea requerida su presencia. 14.</w:t>
      </w:r>
      <w:r w:rsidR="000D27C8" w:rsidRPr="004B0BF6">
        <w:rPr>
          <w:rFonts w:ascii="Century Gothic" w:eastAsia="Arial Unicode MS" w:hAnsi="Century Gothic"/>
          <w:sz w:val="20"/>
          <w:szCs w:val="20"/>
        </w:rPr>
        <w:tab/>
        <w:t>Las demás que por naturaleza del contrato surjan.</w:t>
      </w:r>
      <w:r w:rsidR="00C565F7" w:rsidRPr="00D03C6C">
        <w:rPr>
          <w:rFonts w:ascii="Century Gothic" w:hAnsi="Century Gothic" w:cstheme="minorHAnsi"/>
          <w:sz w:val="20"/>
          <w:szCs w:val="20"/>
        </w:rPr>
        <w:t xml:space="preserve"> </w:t>
      </w:r>
      <w:r w:rsidR="00932A0E" w:rsidRPr="00D03C6C">
        <w:rPr>
          <w:rFonts w:ascii="Century Gothic" w:hAnsi="Century Gothic" w:cstheme="minorHAnsi"/>
          <w:b/>
          <w:sz w:val="20"/>
          <w:szCs w:val="20"/>
        </w:rPr>
        <w:t>OTRAS OBLIGACIONES:</w:t>
      </w:r>
      <w:r w:rsidR="00932A0E" w:rsidRPr="00D03C6C">
        <w:rPr>
          <w:rFonts w:ascii="Century Gothic" w:hAnsi="Century Gothic" w:cstheme="minorHAnsi"/>
          <w:sz w:val="20"/>
          <w:szCs w:val="20"/>
        </w:rPr>
        <w:t xml:space="preserve"> </w:t>
      </w:r>
      <w:r w:rsidR="00D03C6C" w:rsidRPr="00D03C6C">
        <w:rPr>
          <w:rFonts w:ascii="Century Gothic" w:eastAsia="Arial Unicode MS" w:hAnsi="Century Gothic" w:cstheme="minorHAnsi"/>
          <w:sz w:val="20"/>
          <w:szCs w:val="20"/>
        </w:rPr>
        <w:t>Adicional a lo anterior también se tendrán las siguientes obligaciones: 1- Cumplir con las obligaciones del de sistema de seguridad social en los términos señalados en el artículo 244 de la ley 1955 de 2019.  2. Cumplir con lo ordenado en la resolución No 1000-0026 del 10 de enero de 2018, por medio del cual se estableció el código de integridad y buen gobierno de la Alcaldía Municipal de Ibagué, el cual tiene como objetivo lograr una gestión integral, eficiente y transparente, cumpliendo con cada uno de los valores establecidos, respetando las normas que rigen a los servidores públicos en función de la garantía de los derechos de los ciudadanos</w:t>
      </w:r>
      <w:r w:rsidR="00A14AFF" w:rsidRPr="00D03C6C">
        <w:rPr>
          <w:rFonts w:ascii="Century Gothic" w:hAnsi="Century Gothic" w:cstheme="minorHAnsi"/>
          <w:sz w:val="20"/>
          <w:szCs w:val="20"/>
        </w:rPr>
        <w:t>.</w:t>
      </w:r>
      <w:r w:rsidR="00390EDF" w:rsidRPr="00D03C6C">
        <w:rPr>
          <w:rFonts w:ascii="Century Gothic" w:hAnsi="Century Gothic" w:cstheme="minorHAnsi"/>
          <w:sz w:val="20"/>
          <w:szCs w:val="20"/>
        </w:rPr>
        <w:t xml:space="preserve"> </w:t>
      </w:r>
      <w:r w:rsidR="00390EDF" w:rsidRPr="00D03C6C">
        <w:rPr>
          <w:rFonts w:ascii="Century Gothic" w:eastAsia="Arial Unicode MS" w:hAnsi="Century Gothic" w:cstheme="minorHAnsi"/>
          <w:sz w:val="20"/>
          <w:szCs w:val="20"/>
        </w:rPr>
        <w:t xml:space="preserve">B) </w:t>
      </w:r>
      <w:r w:rsidR="00390EDF" w:rsidRPr="00D03C6C">
        <w:rPr>
          <w:rFonts w:ascii="Century Gothic" w:eastAsia="Arial Unicode MS" w:hAnsi="Century Gothic" w:cstheme="minorHAnsi"/>
          <w:b/>
          <w:sz w:val="20"/>
          <w:szCs w:val="20"/>
        </w:rPr>
        <w:t>OBLIGACIONES DEL CONTRATANTE</w:t>
      </w:r>
      <w:r w:rsidR="00390EDF" w:rsidRPr="00D03C6C">
        <w:rPr>
          <w:rFonts w:ascii="Century Gothic" w:eastAsia="Arial Unicode MS" w:hAnsi="Century Gothic" w:cstheme="minorHAnsi"/>
          <w:sz w:val="20"/>
          <w:szCs w:val="20"/>
        </w:rPr>
        <w:t xml:space="preserve">  </w:t>
      </w:r>
      <w:r w:rsidR="00C565F7" w:rsidRPr="00D03C6C">
        <w:rPr>
          <w:rFonts w:ascii="Century Gothic" w:eastAsia="Arial Unicode MS" w:hAnsi="Century Gothic"/>
          <w:sz w:val="20"/>
          <w:szCs w:val="20"/>
        </w:rPr>
        <w:t xml:space="preserve">1-Ejercer el respectivo control en el cumplimiento del objeto del contrato y expedir el recibo de cumplimiento a satisfacción. 2-  Pagar el valor del contrato de acuerdo con los términos establecidos. 3- Prestar su colaboración para el cumplimiento de las obligaciones del Contratista. 4 La Institución Educativa se compromete a facilitar la información </w:t>
      </w:r>
      <w:r w:rsidR="00F16A77" w:rsidRPr="00D03C6C">
        <w:rPr>
          <w:rFonts w:ascii="Century Gothic" w:eastAsia="Arial Unicode MS" w:hAnsi="Century Gothic"/>
          <w:sz w:val="20"/>
          <w:szCs w:val="20"/>
        </w:rPr>
        <w:t>necesaria para</w:t>
      </w:r>
      <w:r w:rsidR="00C565F7" w:rsidRPr="00D03C6C">
        <w:rPr>
          <w:rFonts w:ascii="Century Gothic" w:eastAsia="Arial Unicode MS" w:hAnsi="Century Gothic"/>
          <w:sz w:val="20"/>
          <w:szCs w:val="20"/>
        </w:rPr>
        <w:t xml:space="preserve"> que la contratista  pueda cumplir con el  objeto del contrato</w:t>
      </w:r>
      <w:r w:rsidR="00932A0E" w:rsidRPr="00D03C6C">
        <w:rPr>
          <w:rFonts w:ascii="Century Gothic" w:eastAsia="Arial Unicode MS" w:hAnsi="Century Gothic" w:cstheme="minorHAnsi"/>
          <w:sz w:val="20"/>
          <w:szCs w:val="20"/>
        </w:rPr>
        <w:t>.</w:t>
      </w:r>
      <w:r w:rsidR="00390EDF" w:rsidRPr="00D03C6C">
        <w:rPr>
          <w:rFonts w:ascii="Century Gothic" w:eastAsia="Arial Unicode MS" w:hAnsi="Century Gothic" w:cstheme="minorHAnsi"/>
          <w:sz w:val="20"/>
          <w:szCs w:val="20"/>
        </w:rPr>
        <w:t xml:space="preserve"> </w:t>
      </w:r>
      <w:r w:rsidR="00390EDF" w:rsidRPr="00D03C6C">
        <w:rPr>
          <w:rFonts w:ascii="Century Gothic" w:hAnsi="Century Gothic" w:cstheme="minorHAnsi"/>
          <w:b/>
          <w:sz w:val="20"/>
          <w:szCs w:val="20"/>
        </w:rPr>
        <w:t xml:space="preserve">SEPTIMA - </w:t>
      </w:r>
      <w:r w:rsidR="000D27C8" w:rsidRPr="00D03C6C">
        <w:rPr>
          <w:rFonts w:ascii="Century Gothic" w:hAnsi="Century Gothic" w:cstheme="minorHAnsi"/>
          <w:b/>
          <w:sz w:val="20"/>
          <w:szCs w:val="20"/>
        </w:rPr>
        <w:t>CESIÓN DE LA CONTRATO</w:t>
      </w:r>
      <w:r w:rsidR="000D27C8" w:rsidRPr="00D03C6C">
        <w:rPr>
          <w:rFonts w:ascii="Century Gothic" w:hAnsi="Century Gothic" w:cstheme="minorHAnsi"/>
          <w:sz w:val="20"/>
          <w:szCs w:val="20"/>
        </w:rPr>
        <w:t xml:space="preserve">. </w:t>
      </w:r>
      <w:r w:rsidR="00390EDF" w:rsidRPr="00D03C6C">
        <w:rPr>
          <w:rFonts w:ascii="Century Gothic" w:hAnsi="Century Gothic" w:cstheme="minorHAnsi"/>
          <w:sz w:val="20"/>
          <w:szCs w:val="20"/>
        </w:rPr>
        <w:t>El Contratista solo podrá ceder</w:t>
      </w:r>
      <w:r w:rsidR="00C565F7" w:rsidRPr="00D03C6C">
        <w:rPr>
          <w:rFonts w:ascii="Century Gothic" w:hAnsi="Century Gothic" w:cstheme="minorHAnsi"/>
          <w:sz w:val="20"/>
          <w:szCs w:val="20"/>
        </w:rPr>
        <w:t xml:space="preserve"> el presente contrato con la </w:t>
      </w:r>
      <w:r w:rsidR="00F16A77" w:rsidRPr="00D03C6C">
        <w:rPr>
          <w:rFonts w:ascii="Century Gothic" w:hAnsi="Century Gothic" w:cstheme="minorHAnsi"/>
          <w:sz w:val="20"/>
          <w:szCs w:val="20"/>
        </w:rPr>
        <w:t>autorización previa</w:t>
      </w:r>
      <w:r w:rsidR="00390EDF" w:rsidRPr="00D03C6C">
        <w:rPr>
          <w:rFonts w:ascii="Century Gothic" w:hAnsi="Century Gothic" w:cstheme="minorHAnsi"/>
          <w:sz w:val="20"/>
          <w:szCs w:val="20"/>
        </w:rPr>
        <w:t xml:space="preserve"> y expresa del Contratante.  </w:t>
      </w:r>
      <w:r w:rsidR="00390EDF" w:rsidRPr="00D03C6C">
        <w:rPr>
          <w:rFonts w:ascii="Century Gothic" w:hAnsi="Century Gothic" w:cstheme="minorHAnsi"/>
          <w:b/>
          <w:sz w:val="20"/>
          <w:szCs w:val="20"/>
        </w:rPr>
        <w:t>OCTAVA -  CADUCIDAD</w:t>
      </w:r>
      <w:r w:rsidR="00390EDF" w:rsidRPr="00D03C6C">
        <w:rPr>
          <w:rFonts w:ascii="Century Gothic" w:hAnsi="Century Gothic" w:cstheme="minorHAnsi"/>
          <w:sz w:val="20"/>
          <w:szCs w:val="20"/>
        </w:rPr>
        <w:t xml:space="preserve">. </w:t>
      </w:r>
      <w:r w:rsidR="00390EDF" w:rsidRPr="00D03C6C">
        <w:rPr>
          <w:rFonts w:ascii="Century Gothic" w:hAnsi="Century Gothic" w:cstheme="minorHAnsi"/>
          <w:spacing w:val="-3"/>
          <w:sz w:val="20"/>
          <w:szCs w:val="20"/>
          <w:lang w:val="es-ES_tradnl"/>
        </w:rPr>
        <w:t xml:space="preserve">La Institución </w:t>
      </w:r>
      <w:r w:rsidR="00CC1C7C" w:rsidRPr="00D03C6C">
        <w:rPr>
          <w:rFonts w:ascii="Century Gothic" w:hAnsi="Century Gothic" w:cstheme="minorHAnsi"/>
          <w:spacing w:val="-2"/>
          <w:sz w:val="20"/>
          <w:szCs w:val="20"/>
          <w:lang w:val="es-ES_tradnl"/>
        </w:rPr>
        <w:t>Educativa RAICES</w:t>
      </w:r>
      <w:r w:rsidR="00390EDF" w:rsidRPr="00D03C6C">
        <w:rPr>
          <w:rFonts w:ascii="Century Gothic" w:hAnsi="Century Gothic" w:cstheme="minorHAnsi"/>
          <w:sz w:val="20"/>
          <w:szCs w:val="20"/>
        </w:rPr>
        <w:t xml:space="preserve"> DEL FUTURO podrá declarar la caducidad Administrativa del contrato, mediante resolución motivada por el incumplimiento de las obligaciones por parte del contratista, tal como lo establece </w:t>
      </w:r>
      <w:r w:rsidR="00CC1C7C" w:rsidRPr="00D03C6C">
        <w:rPr>
          <w:rFonts w:ascii="Century Gothic" w:hAnsi="Century Gothic" w:cstheme="minorHAnsi"/>
          <w:sz w:val="20"/>
          <w:szCs w:val="20"/>
        </w:rPr>
        <w:t>el</w:t>
      </w:r>
      <w:r w:rsidR="00390EDF" w:rsidRPr="00D03C6C">
        <w:rPr>
          <w:rFonts w:ascii="Century Gothic" w:hAnsi="Century Gothic" w:cstheme="minorHAnsi"/>
          <w:sz w:val="20"/>
          <w:szCs w:val="20"/>
        </w:rPr>
        <w:t xml:space="preserve"> artículo 18 de la ley 80 de 1.993.  </w:t>
      </w:r>
      <w:r w:rsidR="00A14AFF" w:rsidRPr="00D03C6C">
        <w:rPr>
          <w:rFonts w:ascii="Century Gothic" w:hAnsi="Century Gothic"/>
          <w:b/>
          <w:sz w:val="20"/>
          <w:szCs w:val="20"/>
        </w:rPr>
        <w:t xml:space="preserve">NOVENA - </w:t>
      </w:r>
      <w:r w:rsidR="00A14AFF" w:rsidRPr="00D03C6C">
        <w:rPr>
          <w:rFonts w:ascii="Century Gothic" w:hAnsi="Century Gothic" w:cstheme="minorHAnsi"/>
          <w:b/>
          <w:sz w:val="20"/>
          <w:szCs w:val="20"/>
        </w:rPr>
        <w:t>DECLARACIONES DEL CONTRATISTA</w:t>
      </w:r>
      <w:r w:rsidR="00390EDF" w:rsidRPr="00D03C6C">
        <w:rPr>
          <w:rFonts w:ascii="Century Gothic" w:hAnsi="Century Gothic" w:cstheme="minorHAnsi"/>
          <w:sz w:val="20"/>
          <w:szCs w:val="20"/>
        </w:rPr>
        <w:t xml:space="preserve">. </w:t>
      </w:r>
      <w:r w:rsidR="00F16A77" w:rsidRPr="00F16A77">
        <w:rPr>
          <w:rFonts w:ascii="Century Gothic" w:hAnsi="Century Gothic" w:cstheme="minorHAnsi"/>
          <w:sz w:val="20"/>
          <w:szCs w:val="20"/>
        </w:rPr>
        <w:t xml:space="preserve">El contratista manifiesta bajo la gravedad del juramento que: -Conoce y acepta los Documentos del Proceso. -Tuvo la oportunidad de solicitar aclaraciones y modificaciones a los Documentos del Proceso y recibió de la INSTITUCION EDUCATIVA respuesta oportuna a cada una de las solicitudes. -Se encuentra debidamente facultado para suscribir el presente contrato. -El Contratista autoriza a la institución para la consulta en los términos establecidos en la ley 1918 de 2018 y sus decretos reglamentarios y se compromete a dar cumplimiento a la ley en mención, sobre el personal vinculado a la empresa que representa y que deba ingresar al plantel educativo para el   cumplimiento y desarrollo del objeto contractual. -Está a paz y salvo con sus obligaciones laborales frente al sistema de seguridad social integral. -El valor del contrato incluye todos los gastos, costos, derechos, impuestos, tasas y demás contribuciones relacionados con el cumplimiento del objeto del presente contrato. -El Contratista manifiesta que los recursos que componen su patrimonio no provienen de lavado de activos, financiación del terrorismo, narcotráfico, captación ilegal de dineros y en general de cualquier actividad ilícita; de igual manera manifiesta que los recursos recibidos en desarrollo de este contrato, no serán destinados a ninguna de las actividades antes descritas. -El Contratista se compromete a no contratar menores de edad para el ejercicio del objeto contractual, así como a no permitir que se subcontrate a menores de </w:t>
      </w:r>
      <w:r w:rsidR="00F16A77" w:rsidRPr="00F16A77">
        <w:rPr>
          <w:rFonts w:ascii="Century Gothic" w:hAnsi="Century Gothic" w:cstheme="minorHAnsi"/>
          <w:sz w:val="20"/>
          <w:szCs w:val="20"/>
        </w:rPr>
        <w:lastRenderedPageBreak/>
        <w:t>edad para tales efectos, dando aplicación a la Resolución 1677  de 2008  del Ministerio  de  la Protección Social  y  los Pactos,  Convenios  y  Convenciones Internacionales ratificados por Colombia, sobre los derechos de los niños.- En caso de que exista información sujeta a reserva legal, las partes deben mantener la confidencialidad de esta información. Para ello, la parte interesada debe comunicar a la otra parte- El contratista manifiesta bajo la gravedad del juramento que no se encuentra incurso en ninguna de las inhabilidades e incompatibilidades, constitucionales o legales y en caso de que le sobrevenga alguna, informará inmediatamente de ellas de conformidad con él artículo 6 de la ley 190 de 1995</w:t>
      </w:r>
      <w:r w:rsidR="00A14AFF" w:rsidRPr="00D03C6C">
        <w:rPr>
          <w:rFonts w:ascii="Century Gothic" w:hAnsi="Century Gothic" w:cstheme="minorHAnsi"/>
          <w:sz w:val="20"/>
          <w:szCs w:val="20"/>
        </w:rPr>
        <w:t xml:space="preserve">. </w:t>
      </w:r>
      <w:r w:rsidR="00390EDF" w:rsidRPr="00D03C6C">
        <w:rPr>
          <w:rFonts w:ascii="Century Gothic" w:hAnsi="Century Gothic" w:cstheme="minorHAnsi"/>
          <w:b/>
          <w:sz w:val="20"/>
          <w:szCs w:val="20"/>
        </w:rPr>
        <w:t>DECIMA - IMPUTACIÓN PRESUPUESTAL</w:t>
      </w:r>
      <w:r w:rsidR="00390EDF" w:rsidRPr="00D03C6C">
        <w:rPr>
          <w:rFonts w:ascii="Century Gothic" w:hAnsi="Century Gothic" w:cstheme="minorHAnsi"/>
          <w:sz w:val="20"/>
          <w:szCs w:val="20"/>
        </w:rPr>
        <w:t xml:space="preserve">. Los </w:t>
      </w:r>
      <w:r w:rsidR="00812131" w:rsidRPr="00D03C6C">
        <w:rPr>
          <w:rFonts w:ascii="Century Gothic" w:hAnsi="Century Gothic" w:cstheme="minorHAnsi"/>
          <w:sz w:val="20"/>
          <w:szCs w:val="20"/>
        </w:rPr>
        <w:t xml:space="preserve"> </w:t>
      </w:r>
      <w:r w:rsidR="00390EDF" w:rsidRPr="00D03C6C">
        <w:rPr>
          <w:rFonts w:ascii="Century Gothic" w:hAnsi="Century Gothic" w:cstheme="minorHAnsi"/>
          <w:sz w:val="20"/>
          <w:szCs w:val="20"/>
        </w:rPr>
        <w:t xml:space="preserve">Pagos que </w:t>
      </w:r>
      <w:r w:rsidR="00390EDF" w:rsidRPr="00D03C6C">
        <w:rPr>
          <w:rFonts w:ascii="Century Gothic" w:hAnsi="Century Gothic" w:cstheme="minorHAnsi"/>
          <w:spacing w:val="-3"/>
          <w:sz w:val="20"/>
          <w:szCs w:val="20"/>
          <w:lang w:val="es-ES_tradnl"/>
        </w:rPr>
        <w:t xml:space="preserve">La Institución </w:t>
      </w:r>
      <w:r w:rsidR="00CC1C7C" w:rsidRPr="00D03C6C">
        <w:rPr>
          <w:rFonts w:ascii="Century Gothic" w:hAnsi="Century Gothic" w:cstheme="minorHAnsi"/>
          <w:spacing w:val="-2"/>
          <w:sz w:val="20"/>
          <w:szCs w:val="20"/>
          <w:lang w:val="es-ES_tradnl"/>
        </w:rPr>
        <w:t>Educativa RAICES</w:t>
      </w:r>
      <w:r w:rsidR="00390EDF" w:rsidRPr="00D03C6C">
        <w:rPr>
          <w:rFonts w:ascii="Century Gothic" w:hAnsi="Century Gothic" w:cstheme="minorHAnsi"/>
          <w:sz w:val="20"/>
          <w:szCs w:val="20"/>
        </w:rPr>
        <w:t xml:space="preserve"> DEL FUTURO, se obliga a efectuar en virtud del presente Contrato quedan sujetas a las apropiaciones que para tal fin se establezcan en el Presupuesto de Gastos de </w:t>
      </w:r>
      <w:r w:rsidR="00CC1C7C" w:rsidRPr="00D03C6C">
        <w:rPr>
          <w:rFonts w:ascii="Century Gothic" w:hAnsi="Century Gothic" w:cstheme="minorHAnsi"/>
          <w:sz w:val="20"/>
          <w:szCs w:val="20"/>
        </w:rPr>
        <w:t>la Institución</w:t>
      </w:r>
      <w:r w:rsidR="00390EDF" w:rsidRPr="00D03C6C">
        <w:rPr>
          <w:rFonts w:ascii="Century Gothic" w:hAnsi="Century Gothic" w:cstheme="minorHAnsi"/>
          <w:sz w:val="20"/>
          <w:szCs w:val="20"/>
        </w:rPr>
        <w:t xml:space="preserve">, </w:t>
      </w:r>
      <w:r w:rsidR="00A078DD">
        <w:rPr>
          <w:rFonts w:ascii="Century Gothic" w:hAnsi="Century Gothic" w:cstheme="minorHAnsi"/>
          <w:sz w:val="20"/>
          <w:szCs w:val="20"/>
        </w:rPr>
        <w:t xml:space="preserve">según </w:t>
      </w:r>
      <w:r w:rsidR="00613FE4">
        <w:rPr>
          <w:rFonts w:ascii="Century Gothic" w:hAnsi="Century Gothic"/>
          <w:sz w:val="20"/>
          <w:szCs w:val="20"/>
        </w:rPr>
        <w:t>certificado de disponibilidad presupuestal No. 0</w:t>
      </w:r>
      <w:r w:rsidR="000067B2">
        <w:rPr>
          <w:rFonts w:ascii="Century Gothic" w:hAnsi="Century Gothic"/>
          <w:sz w:val="20"/>
          <w:szCs w:val="20"/>
        </w:rPr>
        <w:t>2</w:t>
      </w:r>
      <w:r w:rsidR="00613FE4">
        <w:rPr>
          <w:rFonts w:ascii="Century Gothic" w:hAnsi="Century Gothic"/>
          <w:sz w:val="20"/>
          <w:szCs w:val="20"/>
        </w:rPr>
        <w:t xml:space="preserve"> de </w:t>
      </w:r>
      <w:r w:rsidR="00613FE4">
        <w:rPr>
          <w:rFonts w:ascii="Century Gothic" w:hAnsi="Century Gothic" w:cstheme="minorHAnsi"/>
          <w:b/>
          <w:spacing w:val="-5"/>
          <w:sz w:val="20"/>
          <w:szCs w:val="20"/>
          <w:lang w:val="es-ES_tradnl"/>
        </w:rPr>
        <w:t>19 de enero de 2026</w:t>
      </w:r>
      <w:r w:rsidR="00613FE4">
        <w:rPr>
          <w:rFonts w:ascii="Century Gothic" w:hAnsi="Century Gothic"/>
          <w:sz w:val="20"/>
          <w:szCs w:val="20"/>
        </w:rPr>
        <w:t>, expedido por el rector de la institución. afectando el rubro presupuestal de gastos 2.1.2.02.02.008.02.32</w:t>
      </w:r>
      <w:r w:rsidR="00613FE4">
        <w:rPr>
          <w:rFonts w:ascii="Century Gothic" w:hAnsi="Century Gothic"/>
          <w:sz w:val="20"/>
          <w:szCs w:val="20"/>
        </w:rPr>
        <w:tab/>
        <w:t>Honorarios-RB CONPES y 2.1.2.02.02.008.02.41 Honorarios -RB MUNICIPIO</w:t>
      </w:r>
      <w:r w:rsidR="00390EDF" w:rsidRPr="00D03C6C">
        <w:rPr>
          <w:rFonts w:ascii="Century Gothic" w:hAnsi="Century Gothic" w:cstheme="minorHAnsi"/>
          <w:sz w:val="20"/>
          <w:szCs w:val="20"/>
        </w:rPr>
        <w:t xml:space="preserve">. </w:t>
      </w:r>
      <w:r w:rsidR="00812131" w:rsidRPr="00D03C6C">
        <w:rPr>
          <w:rFonts w:ascii="Century Gothic" w:hAnsi="Century Gothic"/>
          <w:b/>
          <w:sz w:val="20"/>
          <w:szCs w:val="20"/>
        </w:rPr>
        <w:t>DECIMA PRIMERA - TERMINACION POR MUTUO ACUERDO</w:t>
      </w:r>
      <w:r w:rsidR="00812131" w:rsidRPr="00D03C6C">
        <w:rPr>
          <w:rFonts w:ascii="Century Gothic" w:hAnsi="Century Gothic"/>
          <w:sz w:val="20"/>
          <w:szCs w:val="20"/>
        </w:rPr>
        <w:t>. Las partes acuerdan que cuando se presenten circunstancias que afecten tanto al contratista como al contratante, se podrá dar por terminado el presente contrato por mutuo acuerdo sin que implique sanci</w:t>
      </w:r>
      <w:r w:rsidR="00C565F7" w:rsidRPr="00D03C6C">
        <w:rPr>
          <w:rFonts w:ascii="Century Gothic" w:hAnsi="Century Gothic"/>
          <w:sz w:val="20"/>
          <w:szCs w:val="20"/>
        </w:rPr>
        <w:t xml:space="preserve">ón para ninguna de las partes. </w:t>
      </w:r>
      <w:r w:rsidR="00812131" w:rsidRPr="00D03C6C">
        <w:rPr>
          <w:rFonts w:ascii="Century Gothic" w:hAnsi="Century Gothic" w:cstheme="minorHAnsi"/>
          <w:b/>
          <w:sz w:val="20"/>
          <w:szCs w:val="20"/>
        </w:rPr>
        <w:t>DECIMA SEGUNDA- INDEPENDENCIA DEL CONTRATISTA E INEXISTENCIA DE RELACION LABORAL</w:t>
      </w:r>
      <w:r w:rsidR="00812131" w:rsidRPr="00D03C6C">
        <w:rPr>
          <w:rFonts w:ascii="Century Gothic" w:hAnsi="Century Gothic" w:cstheme="minorHAnsi"/>
          <w:sz w:val="20"/>
          <w:szCs w:val="20"/>
        </w:rPr>
        <w:t xml:space="preserve">. El Contratista es una entidad independiente de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y en consecuencia, el Contratista no es su representante, agente o mandatario. El contratista ni tiene la facultad de hacer declaraciones, representaciones o compromisos en nombre de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ni de tomar decisiones o iniciar acciones que generen obligaciones a su cargo, así mismo para todos los efectos legales de este contrato se deja expresa constancia de que no existe vínculo laboral alguno entre el contratista y el contratante  como  tampoco   con  el  personal   que  llegare  a  necesitar  el  Contratista   para  el desarrollo del objeto contractual,  quienes   a  su  vez  deben  estar  afiliados  a un  Sistema de Seguridad  Social. </w:t>
      </w:r>
      <w:r w:rsidR="00812131" w:rsidRPr="00D03C6C">
        <w:rPr>
          <w:rFonts w:ascii="Century Gothic" w:hAnsi="Century Gothic" w:cstheme="minorHAnsi"/>
          <w:b/>
          <w:sz w:val="20"/>
          <w:szCs w:val="20"/>
        </w:rPr>
        <w:t>DECIMA TERCERA-TERMINACIÓN, MODIFICACIÓN E INTERPRETACIÓN UNILATERAL DEL CONTRATO</w:t>
      </w:r>
      <w:r w:rsidR="00812131" w:rsidRPr="00D03C6C">
        <w:rPr>
          <w:rFonts w:ascii="Century Gothic" w:hAnsi="Century Gothic" w:cstheme="minorHAnsi"/>
          <w:sz w:val="20"/>
          <w:szCs w:val="20"/>
        </w:rPr>
        <w:t xml:space="preserve">.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puede terminar, modificar y/o interpretar unilateralmente el Contrato, de acuerdo con los artículos 15 a 17 de la Ley 80 de 1993, cuando lo considere necesario para que el Contratista cumpla con el objeto del presente Contrato. </w:t>
      </w:r>
      <w:r w:rsidR="00812131" w:rsidRPr="00D03C6C">
        <w:rPr>
          <w:rFonts w:ascii="Century Gothic" w:hAnsi="Century Gothic" w:cstheme="minorHAnsi"/>
          <w:b/>
          <w:sz w:val="20"/>
          <w:szCs w:val="20"/>
        </w:rPr>
        <w:t>DECIMA CUARTA- CLÁUSULA PENAL</w:t>
      </w:r>
      <w:r w:rsidR="00812131" w:rsidRPr="00D03C6C">
        <w:rPr>
          <w:rFonts w:ascii="Century Gothic" w:hAnsi="Century Gothic" w:cstheme="minorHAnsi"/>
          <w:sz w:val="20"/>
          <w:szCs w:val="20"/>
        </w:rPr>
        <w:t xml:space="preserve">  En caso de declaratoria de caducidad o de incumplimiento total o parcial de las obligaciones del presente Contrato, el CONTRATISTA debe pagar a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a título de indemnización, una suma equivalente al 10% del valor del contrato. El valor pactado de la presente cláusula penal es el de la estimación anticipada de perjuicios, no obstante, la presente cláusula no impide el cobro de todos los perjuicios adicionales que se causen sobre el citado valor. Este valor puede ser compensado con los montos que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adeude al Contratista con ocasión de la ejecución del presente Contrato, de conformidad con las reglas del Código Civil. </w:t>
      </w:r>
      <w:r w:rsidR="00812131" w:rsidRPr="00D03C6C">
        <w:rPr>
          <w:rFonts w:ascii="Century Gothic" w:hAnsi="Century Gothic" w:cstheme="minorHAnsi"/>
          <w:b/>
          <w:sz w:val="20"/>
          <w:szCs w:val="20"/>
        </w:rPr>
        <w:t>DECIMA QUINTA- MULTAS</w:t>
      </w:r>
      <w:r w:rsidR="00812131" w:rsidRPr="00D03C6C">
        <w:rPr>
          <w:rFonts w:ascii="Century Gothic" w:hAnsi="Century Gothic" w:cstheme="minorHAnsi"/>
          <w:sz w:val="20"/>
          <w:szCs w:val="20"/>
        </w:rPr>
        <w:t xml:space="preserve"> En caso de incumplimiento a las obligaciones del Contratista derivadas del presente Contrato, LA </w:t>
      </w:r>
      <w:r w:rsidR="00F16A77">
        <w:rPr>
          <w:rFonts w:ascii="Century Gothic" w:hAnsi="Century Gothic" w:cstheme="minorHAnsi"/>
          <w:sz w:val="20"/>
          <w:szCs w:val="20"/>
        </w:rPr>
        <w:t xml:space="preserve">INSTITUCIÓN EDUCATIVA </w:t>
      </w:r>
      <w:r w:rsidR="00812131" w:rsidRPr="00D03C6C">
        <w:rPr>
          <w:rFonts w:ascii="Century Gothic" w:hAnsi="Century Gothic" w:cstheme="minorHAnsi"/>
          <w:sz w:val="20"/>
          <w:szCs w:val="20"/>
        </w:rPr>
        <w:t xml:space="preserve"> puede adelantar el procedimiento establecido en la ley e imponer las siguientes multas: 10% del valor del contrato. </w:t>
      </w:r>
      <w:r w:rsidR="00812131" w:rsidRPr="00D03C6C">
        <w:rPr>
          <w:rFonts w:ascii="Century Gothic" w:hAnsi="Century Gothic" w:cstheme="minorHAnsi"/>
          <w:b/>
          <w:sz w:val="20"/>
          <w:szCs w:val="20"/>
        </w:rPr>
        <w:t>DECIMA SEXTA-INDEMNIDAD.</w:t>
      </w:r>
      <w:r w:rsidR="00812131" w:rsidRPr="00D03C6C">
        <w:rPr>
          <w:rFonts w:ascii="Century Gothic" w:hAnsi="Century Gothic" w:cstheme="minorHAnsi"/>
          <w:sz w:val="20"/>
          <w:szCs w:val="20"/>
        </w:rPr>
        <w:t xml:space="preserve"> </w:t>
      </w:r>
      <w:r w:rsidR="00812131" w:rsidRPr="00D03C6C">
        <w:rPr>
          <w:rFonts w:ascii="Century Gothic" w:eastAsiaTheme="minorHAnsi" w:hAnsi="Century Gothic" w:cstheme="minorHAnsi"/>
          <w:sz w:val="20"/>
          <w:szCs w:val="20"/>
        </w:rPr>
        <w:t xml:space="preserve">El Contratista se obliga a indemnizar a LA </w:t>
      </w:r>
      <w:r w:rsidR="00F16A77">
        <w:rPr>
          <w:rFonts w:ascii="Century Gothic" w:eastAsiaTheme="minorHAnsi" w:hAnsi="Century Gothic" w:cstheme="minorHAnsi"/>
          <w:sz w:val="20"/>
          <w:szCs w:val="20"/>
        </w:rPr>
        <w:t xml:space="preserve">INSTITUCIÓN EDUCATIVA </w:t>
      </w:r>
      <w:r w:rsidR="00812131" w:rsidRPr="00D03C6C">
        <w:rPr>
          <w:rFonts w:ascii="Century Gothic" w:eastAsiaTheme="minorHAnsi" w:hAnsi="Century Gothic" w:cstheme="minorHAnsi"/>
          <w:sz w:val="20"/>
          <w:szCs w:val="20"/>
        </w:rPr>
        <w:t xml:space="preserve"> con ocasión de la </w:t>
      </w:r>
      <w:r w:rsidR="00812131" w:rsidRPr="00D03C6C">
        <w:rPr>
          <w:rFonts w:ascii="Century Gothic" w:eastAsiaTheme="minorHAnsi" w:hAnsi="Century Gothic" w:cstheme="minorHAnsi"/>
          <w:sz w:val="20"/>
          <w:szCs w:val="20"/>
        </w:rPr>
        <w:lastRenderedPageBreak/>
        <w:t xml:space="preserve">violación o el incumplimiento de las obligaciones previstas en el presente Contrato. El Contratista se obliga a mantener indemne a la Entidad Estatal contratante de cualquier daño o perjuicio originado en reclamaciones de terceros que tengan como causa sus actuaciones hasta por el monto del daño o perjuicio causado. El Contratista mantendrá indemne a la Entidad Estatal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r w:rsidR="00812131" w:rsidRPr="00D03C6C">
        <w:rPr>
          <w:rFonts w:ascii="Century Gothic" w:hAnsi="Century Gothic" w:cstheme="minorHAnsi"/>
          <w:b/>
          <w:sz w:val="20"/>
          <w:szCs w:val="20"/>
        </w:rPr>
        <w:t xml:space="preserve">DECIMA </w:t>
      </w:r>
      <w:r w:rsidR="00F16A77" w:rsidRPr="00D03C6C">
        <w:rPr>
          <w:rFonts w:ascii="Century Gothic" w:hAnsi="Century Gothic" w:cstheme="minorHAnsi"/>
          <w:b/>
          <w:sz w:val="20"/>
          <w:szCs w:val="20"/>
        </w:rPr>
        <w:t>SÉPTIMA</w:t>
      </w:r>
      <w:r w:rsidR="00812131" w:rsidRPr="00D03C6C">
        <w:rPr>
          <w:rFonts w:ascii="Century Gothic" w:eastAsiaTheme="minorHAnsi" w:hAnsi="Century Gothic" w:cstheme="minorHAnsi"/>
          <w:b/>
          <w:sz w:val="20"/>
          <w:szCs w:val="20"/>
        </w:rPr>
        <w:t xml:space="preserve"> -TERMINACIÓN, MODIFICACIÓN E INTERPRETACIÓN UNILATERAL DEL CONTRATO.</w:t>
      </w:r>
      <w:r w:rsidR="00812131" w:rsidRPr="00D03C6C">
        <w:rPr>
          <w:rFonts w:ascii="Century Gothic" w:eastAsiaTheme="minorHAnsi" w:hAnsi="Century Gothic" w:cstheme="minorHAnsi"/>
          <w:sz w:val="20"/>
          <w:szCs w:val="20"/>
        </w:rPr>
        <w:t xml:space="preserve"> LA </w:t>
      </w:r>
      <w:r w:rsidR="00F16A77">
        <w:rPr>
          <w:rFonts w:ascii="Century Gothic" w:eastAsiaTheme="minorHAnsi" w:hAnsi="Century Gothic" w:cstheme="minorHAnsi"/>
          <w:sz w:val="20"/>
          <w:szCs w:val="20"/>
        </w:rPr>
        <w:t xml:space="preserve">INSTITUCIÓN EDUCATIVA </w:t>
      </w:r>
      <w:r w:rsidR="00812131" w:rsidRPr="00D03C6C">
        <w:rPr>
          <w:rFonts w:ascii="Century Gothic" w:eastAsiaTheme="minorHAnsi" w:hAnsi="Century Gothic" w:cstheme="minorHAnsi"/>
          <w:sz w:val="20"/>
          <w:szCs w:val="20"/>
        </w:rPr>
        <w:t xml:space="preserve"> puede terminar, modificar y/o interpretar unilateralmente el Contrato, de acuerdo con los artículos 15 a 17 de la Ley 80 de 1993, cuando lo considere necesario para que el Contratista cumpla con el objeto del presente Contrato. </w:t>
      </w:r>
      <w:r w:rsidR="00812131" w:rsidRPr="00D03C6C">
        <w:rPr>
          <w:rFonts w:ascii="Century Gothic" w:hAnsi="Century Gothic" w:cstheme="minorHAnsi"/>
          <w:b/>
          <w:sz w:val="20"/>
          <w:szCs w:val="20"/>
        </w:rPr>
        <w:t>DECIMA OCTAVA-</w:t>
      </w:r>
      <w:r w:rsidR="00812131" w:rsidRPr="00D03C6C">
        <w:rPr>
          <w:rFonts w:ascii="Century Gothic" w:eastAsiaTheme="minorHAnsi" w:hAnsi="Century Gothic" w:cstheme="minorHAnsi"/>
          <w:b/>
          <w:sz w:val="20"/>
          <w:szCs w:val="20"/>
        </w:rPr>
        <w:t xml:space="preserve"> CASO FORTUITO O FUERZA MAYOR  Y SOLUCIÓN DE CONTROVERSIAS</w:t>
      </w:r>
      <w:r w:rsidR="00812131" w:rsidRPr="00D03C6C">
        <w:rPr>
          <w:rFonts w:ascii="Century Gothic" w:eastAsiaTheme="minorHAnsi" w:hAnsi="Century Gothic" w:cstheme="minorHAnsi"/>
          <w:sz w:val="20"/>
          <w:szCs w:val="20"/>
        </w:rPr>
        <w:t xml:space="preserve">. 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así mismo las controversias o diferencias que surjan entre el Contratista y la Entidad Estatal contratante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la existencia de una diferencia. </w:t>
      </w:r>
      <w:r w:rsidR="00812131" w:rsidRPr="00D03C6C">
        <w:rPr>
          <w:rFonts w:ascii="Century Gothic" w:hAnsi="Century Gothic" w:cstheme="minorHAnsi"/>
          <w:b/>
          <w:sz w:val="20"/>
          <w:szCs w:val="20"/>
        </w:rPr>
        <w:t>DECIMA  NOVENA- DOMICILIO</w:t>
      </w:r>
      <w:r w:rsidR="00812131" w:rsidRPr="00D03C6C">
        <w:rPr>
          <w:rFonts w:ascii="Century Gothic" w:hAnsi="Century Gothic" w:cstheme="minorHAnsi"/>
          <w:sz w:val="20"/>
          <w:szCs w:val="20"/>
        </w:rPr>
        <w:t xml:space="preserve">. Las partes acuerdan como domicilio para todos los efectos legales a que hubiere lugar el Municipio de Ibagué. </w:t>
      </w:r>
      <w:r w:rsidR="00812131" w:rsidRPr="00D03C6C">
        <w:rPr>
          <w:rFonts w:ascii="Century Gothic" w:hAnsi="Century Gothic" w:cstheme="minorHAnsi"/>
          <w:b/>
          <w:sz w:val="20"/>
          <w:szCs w:val="20"/>
        </w:rPr>
        <w:t>VIGESIMA - PERFECCIONAMIENTO  DEL CONTRATO</w:t>
      </w:r>
      <w:r w:rsidR="00812131" w:rsidRPr="00D03C6C">
        <w:rPr>
          <w:rFonts w:ascii="Century Gothic" w:hAnsi="Century Gothic"/>
          <w:sz w:val="20"/>
          <w:szCs w:val="20"/>
        </w:rPr>
        <w:t xml:space="preserve">. </w:t>
      </w:r>
      <w:r w:rsidR="00F16A77" w:rsidRPr="00F16A77">
        <w:rPr>
          <w:rFonts w:ascii="Century Gothic" w:hAnsi="Century Gothic"/>
          <w:sz w:val="20"/>
          <w:szCs w:val="20"/>
        </w:rPr>
        <w:t xml:space="preserve">El contratista solo podrá iniciar el siguiente contrato, cuando se hayan cumplido los siguientes requisitos: a) Certificado de Disponibilidad y Registro Presupuestal, expedidos por la Entidad, b) cumplimiento de los requisitos habilitantes y soportes de idoneidad y experiencia.   c) </w:t>
      </w:r>
      <w:r w:rsidR="00095F77">
        <w:rPr>
          <w:rFonts w:ascii="Century Gothic" w:hAnsi="Century Gothic"/>
          <w:spacing w:val="-3"/>
          <w:sz w:val="20"/>
          <w:szCs w:val="20"/>
          <w:lang w:val="es-ES_tradnl"/>
        </w:rPr>
        <w:t>En el primer pago será descontado el valor de las estampillas y contribuciones reglamentarias para el municipio de Ibagué: 2% proancianos, 1.5% procultura</w:t>
      </w:r>
      <w:r w:rsidR="00F16A77" w:rsidRPr="00F16A77">
        <w:rPr>
          <w:rFonts w:ascii="Century Gothic" w:hAnsi="Century Gothic"/>
          <w:sz w:val="20"/>
          <w:szCs w:val="20"/>
        </w:rPr>
        <w:t xml:space="preserve"> PARÁGRAFO: El presente contrato quedan incorporadas todas las disposiciones contempladas en el Reglamento de Contratación y lineamientos aprobados por el Consejo Directivo de la Institución Educativa. Para constancia se firma a los </w:t>
      </w:r>
      <w:r w:rsidR="00095F77">
        <w:rPr>
          <w:rFonts w:ascii="Century Gothic" w:hAnsi="Century Gothic" w:cstheme="minorHAnsi"/>
          <w:b/>
          <w:spacing w:val="-5"/>
          <w:sz w:val="20"/>
          <w:szCs w:val="20"/>
          <w:lang w:val="es-ES_tradnl"/>
        </w:rPr>
        <w:t xml:space="preserve">14 </w:t>
      </w:r>
      <w:r w:rsidR="00613FE4">
        <w:rPr>
          <w:rFonts w:ascii="Century Gothic" w:hAnsi="Century Gothic" w:cstheme="minorHAnsi"/>
          <w:b/>
          <w:spacing w:val="-5"/>
          <w:sz w:val="20"/>
          <w:szCs w:val="20"/>
          <w:lang w:val="es-ES_tradnl"/>
        </w:rPr>
        <w:t>19 días del mes de enero de 2026</w:t>
      </w:r>
      <w:r w:rsidR="00F16A77" w:rsidRPr="00F16A77">
        <w:rPr>
          <w:rFonts w:ascii="Century Gothic" w:hAnsi="Century Gothic"/>
          <w:sz w:val="20"/>
          <w:szCs w:val="20"/>
        </w:rPr>
        <w:t>.</w:t>
      </w:r>
    </w:p>
    <w:p w14:paraId="3CD435A8" w14:textId="5B0B97B7" w:rsidR="00B7268B" w:rsidRPr="00F16A77" w:rsidRDefault="00B7268B" w:rsidP="00F16A77">
      <w:pPr>
        <w:jc w:val="both"/>
        <w:rPr>
          <w:rFonts w:ascii="Century Gothic" w:hAnsi="Century Gothic" w:cstheme="minorHAnsi"/>
          <w:b/>
          <w:sz w:val="20"/>
        </w:rPr>
      </w:pPr>
      <w:r w:rsidRPr="00F16A77">
        <w:rPr>
          <w:rFonts w:ascii="Century Gothic" w:hAnsi="Century Gothic" w:cstheme="minorHAnsi"/>
          <w:b/>
          <w:sz w:val="20"/>
        </w:rPr>
        <w:t xml:space="preserve">CONTRATANTE                                          </w:t>
      </w:r>
      <w:r w:rsidR="007B2A40" w:rsidRPr="00F16A77">
        <w:rPr>
          <w:rFonts w:ascii="Century Gothic" w:hAnsi="Century Gothic" w:cstheme="minorHAnsi"/>
          <w:b/>
          <w:sz w:val="20"/>
        </w:rPr>
        <w:tab/>
      </w:r>
      <w:r w:rsidR="007B2A40" w:rsidRPr="00F16A77">
        <w:rPr>
          <w:rFonts w:ascii="Century Gothic" w:hAnsi="Century Gothic" w:cstheme="minorHAnsi"/>
          <w:b/>
          <w:sz w:val="20"/>
        </w:rPr>
        <w:tab/>
      </w:r>
      <w:r w:rsidRPr="00F16A77">
        <w:rPr>
          <w:rFonts w:ascii="Century Gothic" w:hAnsi="Century Gothic" w:cstheme="minorHAnsi"/>
          <w:b/>
          <w:sz w:val="20"/>
        </w:rPr>
        <w:t xml:space="preserve">CONTRATISTA               </w:t>
      </w:r>
      <w:r w:rsidRPr="00F16A77">
        <w:rPr>
          <w:rFonts w:ascii="Century Gothic" w:hAnsi="Century Gothic" w:cstheme="minorHAnsi"/>
          <w:b/>
          <w:sz w:val="20"/>
        </w:rPr>
        <w:tab/>
        <w:t xml:space="preserve">                    </w:t>
      </w:r>
    </w:p>
    <w:p w14:paraId="7B46FA56" w14:textId="1BA52818" w:rsidR="000D27C8" w:rsidRDefault="000D27C8" w:rsidP="000D27C8">
      <w:pPr>
        <w:pStyle w:val="Ttulo1"/>
        <w:jc w:val="left"/>
        <w:rPr>
          <w:rFonts w:ascii="Century Gothic" w:hAnsi="Century Gothic" w:cstheme="minorHAnsi"/>
          <w:sz w:val="20"/>
        </w:rPr>
      </w:pPr>
    </w:p>
    <w:p w14:paraId="5C7CB3D0" w14:textId="56D895C5" w:rsidR="00BB717A" w:rsidRDefault="00BB717A" w:rsidP="00BB717A"/>
    <w:p w14:paraId="370B2368" w14:textId="1A1ECDFC" w:rsidR="00BB717A" w:rsidRPr="00BB717A" w:rsidRDefault="00BB717A" w:rsidP="00BB717A"/>
    <w:p w14:paraId="4D23AD86" w14:textId="0A585F26" w:rsidR="000D27C8" w:rsidRPr="004B0BF6" w:rsidRDefault="000D27C8" w:rsidP="000D27C8">
      <w:pPr>
        <w:pStyle w:val="Ttulo1"/>
        <w:jc w:val="left"/>
        <w:rPr>
          <w:rFonts w:ascii="Century Gothic" w:hAnsi="Century Gothic" w:cstheme="minorHAnsi"/>
          <w:sz w:val="20"/>
          <w:lang w:val="es-CO"/>
        </w:rPr>
      </w:pPr>
      <w:r w:rsidRPr="004B0BF6">
        <w:rPr>
          <w:rFonts w:ascii="Century Gothic" w:hAnsi="Century Gothic" w:cstheme="minorHAnsi"/>
          <w:sz w:val="20"/>
        </w:rPr>
        <w:t>ORLANDO OLIVERA MORALES</w:t>
      </w:r>
      <w:r w:rsidRPr="004B0BF6">
        <w:rPr>
          <w:rFonts w:ascii="Century Gothic" w:hAnsi="Century Gothic" w:cstheme="minorHAnsi"/>
          <w:sz w:val="20"/>
        </w:rPr>
        <w:tab/>
      </w:r>
      <w:r w:rsidRPr="004B0BF6">
        <w:rPr>
          <w:rFonts w:ascii="Century Gothic" w:hAnsi="Century Gothic" w:cstheme="minorHAnsi"/>
          <w:sz w:val="20"/>
        </w:rPr>
        <w:tab/>
      </w:r>
      <w:r w:rsidRPr="004B0BF6">
        <w:rPr>
          <w:rFonts w:ascii="Century Gothic" w:hAnsi="Century Gothic" w:cstheme="minorHAnsi"/>
          <w:sz w:val="20"/>
        </w:rPr>
        <w:tab/>
        <w:t>MARTHA PATRICIA CIFUENTES OSPINA</w:t>
      </w:r>
    </w:p>
    <w:p w14:paraId="6CC4D394" w14:textId="0D3AE625" w:rsidR="000D27C8" w:rsidRPr="004B0BF6" w:rsidRDefault="000D27C8" w:rsidP="000D27C8">
      <w:pPr>
        <w:tabs>
          <w:tab w:val="left" w:pos="1875"/>
        </w:tabs>
        <w:rPr>
          <w:rFonts w:ascii="Century Gothic" w:hAnsi="Century Gothic" w:cstheme="minorHAnsi"/>
          <w:sz w:val="20"/>
          <w:szCs w:val="20"/>
          <w:lang w:val="es-CO"/>
        </w:rPr>
      </w:pPr>
      <w:r w:rsidRPr="004B0BF6">
        <w:rPr>
          <w:rFonts w:ascii="Century Gothic" w:hAnsi="Century Gothic" w:cstheme="minorHAnsi"/>
          <w:b/>
          <w:sz w:val="20"/>
          <w:szCs w:val="20"/>
          <w:lang w:val="es-CO"/>
        </w:rPr>
        <w:t xml:space="preserve">Rector </w:t>
      </w:r>
      <w:r w:rsidRPr="004B0BF6">
        <w:rPr>
          <w:rFonts w:ascii="Century Gothic" w:hAnsi="Century Gothic" w:cstheme="minorHAnsi"/>
          <w:sz w:val="20"/>
          <w:szCs w:val="20"/>
          <w:lang w:val="es-CO"/>
        </w:rPr>
        <w:t xml:space="preserve">                                        </w:t>
      </w:r>
      <w:r w:rsidRPr="004B0BF6">
        <w:rPr>
          <w:rFonts w:ascii="Century Gothic" w:hAnsi="Century Gothic" w:cstheme="minorHAnsi"/>
          <w:sz w:val="20"/>
          <w:szCs w:val="20"/>
          <w:lang w:val="es-CO"/>
        </w:rPr>
        <w:tab/>
      </w:r>
      <w:r w:rsidRPr="004B0BF6">
        <w:rPr>
          <w:rFonts w:ascii="Century Gothic" w:hAnsi="Century Gothic" w:cstheme="minorHAnsi"/>
          <w:sz w:val="20"/>
          <w:szCs w:val="20"/>
          <w:lang w:val="es-CO"/>
        </w:rPr>
        <w:tab/>
      </w:r>
      <w:r w:rsidRPr="004B0BF6">
        <w:rPr>
          <w:rFonts w:ascii="Century Gothic" w:hAnsi="Century Gothic" w:cstheme="minorHAnsi"/>
          <w:b/>
          <w:sz w:val="20"/>
          <w:szCs w:val="20"/>
          <w:lang w:val="es-CO"/>
        </w:rPr>
        <w:t>C.C. 38.264.134</w:t>
      </w:r>
    </w:p>
    <w:p w14:paraId="55F5D62A" w14:textId="6D7BA7CF" w:rsidR="000D27C8" w:rsidRPr="004B0BF6" w:rsidRDefault="000D27C8" w:rsidP="000D27C8">
      <w:pPr>
        <w:pStyle w:val="Textoindependienteprimerasangra"/>
        <w:ind w:left="3540" w:firstLine="708"/>
        <w:rPr>
          <w:rFonts w:ascii="Century Gothic" w:hAnsi="Century Gothic" w:cstheme="minorHAnsi"/>
        </w:rPr>
      </w:pPr>
      <w:r w:rsidRPr="004B0BF6">
        <w:rPr>
          <w:rFonts w:ascii="Century Gothic" w:hAnsi="Century Gothic" w:cstheme="minorHAnsi"/>
        </w:rPr>
        <w:t>MZ A CASA 16 URB SAN FRANCISCO</w:t>
      </w:r>
    </w:p>
    <w:p w14:paraId="5DCF9194" w14:textId="00BE190A" w:rsidR="000D27C8" w:rsidRPr="004B0BF6" w:rsidRDefault="000D27C8" w:rsidP="000D27C8">
      <w:pPr>
        <w:pStyle w:val="Textoindependienteprimerasangra"/>
        <w:ind w:left="3540" w:firstLine="708"/>
        <w:rPr>
          <w:rFonts w:ascii="Century Gothic" w:hAnsi="Century Gothic"/>
        </w:rPr>
      </w:pPr>
      <w:r w:rsidRPr="004B0BF6">
        <w:rPr>
          <w:rFonts w:ascii="Century Gothic" w:hAnsi="Century Gothic" w:cstheme="minorHAnsi"/>
        </w:rPr>
        <w:t>Tel   300-579.2721</w:t>
      </w:r>
    </w:p>
    <w:p w14:paraId="7F10BB58" w14:textId="77777777" w:rsidR="000D27C8" w:rsidRPr="004B0BF6" w:rsidRDefault="000D27C8" w:rsidP="000D27C8">
      <w:pPr>
        <w:rPr>
          <w:rFonts w:ascii="Century Gothic" w:hAnsi="Century Gothic"/>
          <w:sz w:val="20"/>
          <w:szCs w:val="20"/>
          <w:lang w:val="es-CO"/>
        </w:rPr>
      </w:pPr>
    </w:p>
    <w:sectPr w:rsidR="000D27C8" w:rsidRPr="004B0BF6" w:rsidSect="0040358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C9512" w14:textId="77777777" w:rsidR="00546D21" w:rsidRDefault="00546D21" w:rsidP="00207D2C">
      <w:r>
        <w:separator/>
      </w:r>
    </w:p>
  </w:endnote>
  <w:endnote w:type="continuationSeparator" w:id="0">
    <w:p w14:paraId="177A966D" w14:textId="77777777" w:rsidR="00546D21" w:rsidRDefault="00546D21" w:rsidP="00207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3223589"/>
      <w:docPartObj>
        <w:docPartGallery w:val="Page Numbers (Bottom of Page)"/>
        <w:docPartUnique/>
      </w:docPartObj>
    </w:sdtPr>
    <w:sdtContent>
      <w:p w14:paraId="63F0C375" w14:textId="77777777" w:rsidR="001050C8" w:rsidRPr="00582389" w:rsidRDefault="001050C8" w:rsidP="001050C8">
        <w:pPr>
          <w:pStyle w:val="Piedepgina"/>
          <w:jc w:val="center"/>
          <w:rPr>
            <w:rFonts w:ascii="Century Gothic" w:hAnsi="Century Gothic"/>
            <w:sz w:val="18"/>
            <w:szCs w:val="18"/>
          </w:rPr>
        </w:pPr>
        <w:r w:rsidRPr="00582389">
          <w:rPr>
            <w:rFonts w:ascii="Century Gothic" w:hAnsi="Century Gothic"/>
            <w:sz w:val="18"/>
            <w:szCs w:val="18"/>
          </w:rPr>
          <w:t>Aquí todos crecemos</w:t>
        </w:r>
      </w:p>
      <w:p w14:paraId="268745EF" w14:textId="77777777" w:rsidR="001050C8" w:rsidRPr="00582389" w:rsidRDefault="001050C8" w:rsidP="001050C8">
        <w:pPr>
          <w:pStyle w:val="Piedepgina"/>
          <w:jc w:val="center"/>
          <w:rPr>
            <w:rFonts w:ascii="Century Gothic" w:hAnsi="Century Gothic"/>
            <w:sz w:val="18"/>
            <w:szCs w:val="18"/>
          </w:rPr>
        </w:pPr>
        <w:r w:rsidRPr="00582389">
          <w:rPr>
            <w:rFonts w:ascii="Century Gothic" w:hAnsi="Century Gothic"/>
            <w:sz w:val="18"/>
            <w:szCs w:val="18"/>
          </w:rPr>
          <w:t>Calle 100 No. 2ª-03  Barrio Jardín Santander</w:t>
        </w:r>
      </w:p>
      <w:p w14:paraId="2E92A0EA" w14:textId="77777777" w:rsidR="001050C8" w:rsidRPr="00582389" w:rsidRDefault="00000000" w:rsidP="001050C8">
        <w:pPr>
          <w:pStyle w:val="Piedepgina"/>
          <w:jc w:val="center"/>
          <w:rPr>
            <w:rFonts w:ascii="Century Gothic" w:hAnsi="Century Gothic"/>
            <w:sz w:val="18"/>
            <w:szCs w:val="18"/>
          </w:rPr>
        </w:pPr>
        <w:hyperlink r:id="rId1" w:history="1">
          <w:r w:rsidR="001050C8" w:rsidRPr="00582389">
            <w:rPr>
              <w:rStyle w:val="Hipervnculo"/>
              <w:rFonts w:ascii="Century Gothic" w:hAnsi="Century Gothic"/>
              <w:sz w:val="18"/>
              <w:szCs w:val="18"/>
            </w:rPr>
            <w:t>https://raicesdelfuturo.institucioneducativa.co/</w:t>
          </w:r>
        </w:hyperlink>
      </w:p>
      <w:p w14:paraId="4A340899" w14:textId="77777777" w:rsidR="001050C8" w:rsidRPr="00582389" w:rsidRDefault="001050C8" w:rsidP="001050C8">
        <w:pPr>
          <w:pStyle w:val="Piedepgina"/>
          <w:jc w:val="center"/>
          <w:rPr>
            <w:rFonts w:ascii="Century Gothic" w:hAnsi="Century Gothic"/>
            <w:sz w:val="18"/>
            <w:szCs w:val="18"/>
          </w:rPr>
        </w:pPr>
        <w:r w:rsidRPr="00582389">
          <w:rPr>
            <w:rFonts w:ascii="Century Gothic" w:hAnsi="Century Gothic"/>
            <w:sz w:val="18"/>
            <w:szCs w:val="18"/>
          </w:rPr>
          <w:t>Telefax 5153824  e-mail raicesf@hotmail.com</w:t>
        </w:r>
      </w:p>
      <w:p w14:paraId="335E58E7" w14:textId="5D7550F5" w:rsidR="00624F18" w:rsidRDefault="00624F18" w:rsidP="001050C8">
        <w:pPr>
          <w:pStyle w:val="Piedepgina"/>
          <w:jc w:val="center"/>
        </w:pPr>
        <w:r>
          <w:fldChar w:fldCharType="begin"/>
        </w:r>
        <w:r>
          <w:instrText>PAGE   \* MERGEFORMAT</w:instrText>
        </w:r>
        <w:r>
          <w:fldChar w:fldCharType="separate"/>
        </w:r>
        <w:r w:rsidR="00741CF3">
          <w:rPr>
            <w:noProof/>
          </w:rPr>
          <w:t>5</w:t>
        </w:r>
        <w:r>
          <w:fldChar w:fldCharType="end"/>
        </w:r>
      </w:p>
    </w:sdtContent>
  </w:sdt>
  <w:p w14:paraId="45856D0F" w14:textId="77777777" w:rsidR="00D92CC1" w:rsidRPr="00207D2C" w:rsidRDefault="00D92CC1" w:rsidP="008E2E5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B42C" w14:textId="77777777" w:rsidR="00546D21" w:rsidRDefault="00546D21" w:rsidP="00207D2C">
      <w:r>
        <w:separator/>
      </w:r>
    </w:p>
  </w:footnote>
  <w:footnote w:type="continuationSeparator" w:id="0">
    <w:p w14:paraId="0B8E9B87" w14:textId="77777777" w:rsidR="00546D21" w:rsidRDefault="00546D21" w:rsidP="00207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26FB" w14:textId="77777777" w:rsidR="001050C8" w:rsidRPr="00F16A77" w:rsidRDefault="001050C8" w:rsidP="001050C8">
    <w:pPr>
      <w:ind w:left="-1411"/>
      <w:jc w:val="center"/>
      <w:rPr>
        <w:rFonts w:ascii="Century Gothic" w:hAnsi="Century Gothic"/>
        <w:b/>
        <w:sz w:val="22"/>
      </w:rPr>
    </w:pPr>
    <w:r w:rsidRPr="00F16A77">
      <w:rPr>
        <w:rFonts w:ascii="Century Gothic" w:hAnsi="Century Gothic"/>
        <w:b/>
        <w:noProof/>
        <w:sz w:val="22"/>
        <w:lang w:val="es-CO" w:eastAsia="es-CO"/>
      </w:rPr>
      <w:drawing>
        <wp:anchor distT="0" distB="0" distL="114300" distR="114300" simplePos="0" relativeHeight="251657728" behindDoc="0" locked="0" layoutInCell="1" allowOverlap="1" wp14:anchorId="56E04AF0" wp14:editId="75A7ACA8">
          <wp:simplePos x="0" y="0"/>
          <wp:positionH relativeFrom="column">
            <wp:posOffset>-925449</wp:posOffset>
          </wp:positionH>
          <wp:positionV relativeFrom="paragraph">
            <wp:posOffset>-223139</wp:posOffset>
          </wp:positionV>
          <wp:extent cx="1056453" cy="9525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31720" t="35700" r="54481" b="40712"/>
                  <a:stretch/>
                </pic:blipFill>
                <pic:spPr bwMode="auto">
                  <a:xfrm>
                    <a:off x="0" y="0"/>
                    <a:ext cx="1056453" cy="9525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F16A77">
      <w:rPr>
        <w:rFonts w:ascii="Century Gothic" w:hAnsi="Century Gothic"/>
        <w:b/>
        <w:sz w:val="22"/>
      </w:rPr>
      <w:t xml:space="preserve">                      INSTITUCIÓN EDUCATIVA “RAÍCES DEL FUTURO”</w:t>
    </w:r>
  </w:p>
  <w:p w14:paraId="4F843A88" w14:textId="77777777"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Registro Educativo: 10011604</w:t>
    </w:r>
  </w:p>
  <w:p w14:paraId="1EC65AF6" w14:textId="77777777"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Creada mediante decreto No 495 del 18 de junio de 2003</w:t>
    </w:r>
  </w:p>
  <w:p w14:paraId="3A9C43E5" w14:textId="58100844"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w:t>
    </w:r>
    <w:r w:rsidR="000A3165">
      <w:rPr>
        <w:rFonts w:ascii="Century Gothic" w:hAnsi="Century Gothic"/>
        <w:b/>
        <w:sz w:val="22"/>
      </w:rPr>
      <w:t>Aprobación de estudios Resolución  No. 1703-01965 del 11 de noviembre de 2021</w:t>
    </w:r>
  </w:p>
  <w:p w14:paraId="17E56855" w14:textId="77777777" w:rsidR="001050C8" w:rsidRPr="00F16A77" w:rsidRDefault="001050C8" w:rsidP="001050C8">
    <w:pPr>
      <w:ind w:left="-1411"/>
      <w:jc w:val="center"/>
      <w:rPr>
        <w:rFonts w:ascii="Century Gothic" w:hAnsi="Century Gothic"/>
        <w:b/>
        <w:sz w:val="22"/>
      </w:rPr>
    </w:pPr>
    <w:r w:rsidRPr="00F16A77">
      <w:rPr>
        <w:rFonts w:ascii="Century Gothic" w:hAnsi="Century Gothic"/>
        <w:b/>
        <w:sz w:val="22"/>
      </w:rPr>
      <w:t xml:space="preserve">                         Registro DANE 173001008945          Nit 800254865-6</w:t>
    </w:r>
  </w:p>
  <w:p w14:paraId="10175438" w14:textId="5E4BC492" w:rsidR="00E45DEC" w:rsidRPr="00E45DEC" w:rsidRDefault="00E45DEC" w:rsidP="00E45DEC">
    <w:pPr>
      <w:tabs>
        <w:tab w:val="left" w:pos="6480"/>
      </w:tabs>
      <w:ind w:left="2280"/>
      <w:jc w:val="right"/>
      <w:rPr>
        <w:i/>
        <w:sz w:val="32"/>
        <w:szCs w:val="32"/>
        <w:u w:val="single"/>
      </w:rPr>
    </w:pPr>
    <w:r w:rsidRPr="00E45DEC">
      <w:rPr>
        <w:i/>
        <w:sz w:val="32"/>
        <w:szCs w:val="32"/>
        <w:u w:val="single"/>
      </w:rPr>
      <w:t>CONTRATO No 0</w:t>
    </w:r>
    <w:r w:rsidR="00A5182E">
      <w:rPr>
        <w:i/>
        <w:sz w:val="32"/>
        <w:szCs w:val="32"/>
        <w:u w:val="single"/>
      </w:rPr>
      <w:t>0</w:t>
    </w:r>
    <w:r w:rsidR="000D27C8">
      <w:rPr>
        <w:i/>
        <w:sz w:val="32"/>
        <w:szCs w:val="32"/>
        <w:u w:val="single"/>
      </w:rPr>
      <w:t>2</w:t>
    </w:r>
    <w:r w:rsidRPr="00E45DEC">
      <w:rPr>
        <w:i/>
        <w:sz w:val="32"/>
        <w:szCs w:val="32"/>
        <w:u w:val="single"/>
      </w:rPr>
      <w:t xml:space="preserve"> de </w:t>
    </w:r>
    <w:r w:rsidR="00A26004">
      <w:rPr>
        <w:i/>
        <w:sz w:val="32"/>
        <w:szCs w:val="32"/>
        <w:u w:val="single"/>
      </w:rPr>
      <w:t>202</w:t>
    </w:r>
    <w:r w:rsidR="00613FE4">
      <w:rPr>
        <w:i/>
        <w:sz w:val="32"/>
        <w:szCs w:val="32"/>
        <w:u w:val="single"/>
      </w:rPr>
      <w:t>6</w:t>
    </w:r>
  </w:p>
  <w:p w14:paraId="6A06AE40" w14:textId="77777777" w:rsidR="00D92CC1" w:rsidRDefault="00D92CC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07D2C"/>
    <w:rsid w:val="00003A8D"/>
    <w:rsid w:val="00004C28"/>
    <w:rsid w:val="000067B2"/>
    <w:rsid w:val="00007B91"/>
    <w:rsid w:val="000113A7"/>
    <w:rsid w:val="000134BE"/>
    <w:rsid w:val="000152AE"/>
    <w:rsid w:val="00015CA1"/>
    <w:rsid w:val="00016FA5"/>
    <w:rsid w:val="00017E58"/>
    <w:rsid w:val="000202F2"/>
    <w:rsid w:val="00024F3D"/>
    <w:rsid w:val="00027FAA"/>
    <w:rsid w:val="00034546"/>
    <w:rsid w:val="000349D0"/>
    <w:rsid w:val="000417A5"/>
    <w:rsid w:val="00041F3D"/>
    <w:rsid w:val="00043A9F"/>
    <w:rsid w:val="00046C64"/>
    <w:rsid w:val="0005032A"/>
    <w:rsid w:val="000512AF"/>
    <w:rsid w:val="000547BA"/>
    <w:rsid w:val="00060ECE"/>
    <w:rsid w:val="00061BA8"/>
    <w:rsid w:val="00063B0C"/>
    <w:rsid w:val="000646F5"/>
    <w:rsid w:val="000822E4"/>
    <w:rsid w:val="00090FC7"/>
    <w:rsid w:val="00093F85"/>
    <w:rsid w:val="00095F77"/>
    <w:rsid w:val="000A2919"/>
    <w:rsid w:val="000A3165"/>
    <w:rsid w:val="000B185F"/>
    <w:rsid w:val="000B4891"/>
    <w:rsid w:val="000C3262"/>
    <w:rsid w:val="000C5253"/>
    <w:rsid w:val="000C6E27"/>
    <w:rsid w:val="000D1FF1"/>
    <w:rsid w:val="000D27C8"/>
    <w:rsid w:val="000D398A"/>
    <w:rsid w:val="000D66A1"/>
    <w:rsid w:val="000D7540"/>
    <w:rsid w:val="000E2D28"/>
    <w:rsid w:val="000F2426"/>
    <w:rsid w:val="000F3E9B"/>
    <w:rsid w:val="001050C8"/>
    <w:rsid w:val="00107663"/>
    <w:rsid w:val="001108ED"/>
    <w:rsid w:val="00110930"/>
    <w:rsid w:val="00116C55"/>
    <w:rsid w:val="00117C7B"/>
    <w:rsid w:val="0012080C"/>
    <w:rsid w:val="001227E9"/>
    <w:rsid w:val="001229BD"/>
    <w:rsid w:val="00122DC7"/>
    <w:rsid w:val="00123B8B"/>
    <w:rsid w:val="00126C31"/>
    <w:rsid w:val="00127DA5"/>
    <w:rsid w:val="00132FEB"/>
    <w:rsid w:val="00133088"/>
    <w:rsid w:val="0014190C"/>
    <w:rsid w:val="001455F6"/>
    <w:rsid w:val="00151BEA"/>
    <w:rsid w:val="001578DA"/>
    <w:rsid w:val="00160672"/>
    <w:rsid w:val="00161865"/>
    <w:rsid w:val="001620B6"/>
    <w:rsid w:val="00164260"/>
    <w:rsid w:val="00165336"/>
    <w:rsid w:val="00165CD5"/>
    <w:rsid w:val="0016626A"/>
    <w:rsid w:val="00173FAF"/>
    <w:rsid w:val="00182F9E"/>
    <w:rsid w:val="00183036"/>
    <w:rsid w:val="00184779"/>
    <w:rsid w:val="001848AC"/>
    <w:rsid w:val="001848AE"/>
    <w:rsid w:val="001866D2"/>
    <w:rsid w:val="00186F43"/>
    <w:rsid w:val="001A5DB5"/>
    <w:rsid w:val="001B0F76"/>
    <w:rsid w:val="001B4235"/>
    <w:rsid w:val="001C2821"/>
    <w:rsid w:val="001D048E"/>
    <w:rsid w:val="001F3842"/>
    <w:rsid w:val="001F4A75"/>
    <w:rsid w:val="001F74C3"/>
    <w:rsid w:val="002010D7"/>
    <w:rsid w:val="00201673"/>
    <w:rsid w:val="00202815"/>
    <w:rsid w:val="00203413"/>
    <w:rsid w:val="002039B4"/>
    <w:rsid w:val="00207D2C"/>
    <w:rsid w:val="002104B7"/>
    <w:rsid w:val="002126F8"/>
    <w:rsid w:val="002136EF"/>
    <w:rsid w:val="002159D5"/>
    <w:rsid w:val="00225AD7"/>
    <w:rsid w:val="00231E97"/>
    <w:rsid w:val="002359B5"/>
    <w:rsid w:val="00240727"/>
    <w:rsid w:val="0024227A"/>
    <w:rsid w:val="00243FC9"/>
    <w:rsid w:val="002461A2"/>
    <w:rsid w:val="00247EEE"/>
    <w:rsid w:val="0025557A"/>
    <w:rsid w:val="00262F3B"/>
    <w:rsid w:val="002665BF"/>
    <w:rsid w:val="00270A66"/>
    <w:rsid w:val="0027108B"/>
    <w:rsid w:val="00272804"/>
    <w:rsid w:val="00275277"/>
    <w:rsid w:val="002B2CB4"/>
    <w:rsid w:val="002B7ACA"/>
    <w:rsid w:val="002C177B"/>
    <w:rsid w:val="002C3FD6"/>
    <w:rsid w:val="002C5507"/>
    <w:rsid w:val="002D146B"/>
    <w:rsid w:val="002D2685"/>
    <w:rsid w:val="002D5AF8"/>
    <w:rsid w:val="002D7B9A"/>
    <w:rsid w:val="002E039C"/>
    <w:rsid w:val="002E23B4"/>
    <w:rsid w:val="002E31FD"/>
    <w:rsid w:val="002E3C11"/>
    <w:rsid w:val="002F17FF"/>
    <w:rsid w:val="002F3AB4"/>
    <w:rsid w:val="002F4AAB"/>
    <w:rsid w:val="003015C4"/>
    <w:rsid w:val="00302020"/>
    <w:rsid w:val="00302276"/>
    <w:rsid w:val="00302948"/>
    <w:rsid w:val="0030591A"/>
    <w:rsid w:val="00305D33"/>
    <w:rsid w:val="003127D5"/>
    <w:rsid w:val="0032751F"/>
    <w:rsid w:val="00330C64"/>
    <w:rsid w:val="00333648"/>
    <w:rsid w:val="00333E9B"/>
    <w:rsid w:val="0033646A"/>
    <w:rsid w:val="00337A96"/>
    <w:rsid w:val="00337C37"/>
    <w:rsid w:val="003410CC"/>
    <w:rsid w:val="003467E1"/>
    <w:rsid w:val="00346A63"/>
    <w:rsid w:val="00351F98"/>
    <w:rsid w:val="00362742"/>
    <w:rsid w:val="00364BC8"/>
    <w:rsid w:val="00372508"/>
    <w:rsid w:val="003728DD"/>
    <w:rsid w:val="00373C1E"/>
    <w:rsid w:val="00382352"/>
    <w:rsid w:val="003903C2"/>
    <w:rsid w:val="00390EDF"/>
    <w:rsid w:val="0039281D"/>
    <w:rsid w:val="00393EBA"/>
    <w:rsid w:val="003968F1"/>
    <w:rsid w:val="00396F6A"/>
    <w:rsid w:val="003B4813"/>
    <w:rsid w:val="003B4B27"/>
    <w:rsid w:val="003B5892"/>
    <w:rsid w:val="003B64B8"/>
    <w:rsid w:val="003B6BB9"/>
    <w:rsid w:val="003B7012"/>
    <w:rsid w:val="003B7BA7"/>
    <w:rsid w:val="003C376C"/>
    <w:rsid w:val="003C39AA"/>
    <w:rsid w:val="003C3C8B"/>
    <w:rsid w:val="003C4A3C"/>
    <w:rsid w:val="003D2F9C"/>
    <w:rsid w:val="003D7BF1"/>
    <w:rsid w:val="003E6547"/>
    <w:rsid w:val="003E7622"/>
    <w:rsid w:val="003F0351"/>
    <w:rsid w:val="003F54FE"/>
    <w:rsid w:val="003F62AE"/>
    <w:rsid w:val="00400EEC"/>
    <w:rsid w:val="0040358F"/>
    <w:rsid w:val="0041152A"/>
    <w:rsid w:val="00412359"/>
    <w:rsid w:val="0041420F"/>
    <w:rsid w:val="00417E6B"/>
    <w:rsid w:val="00420BAB"/>
    <w:rsid w:val="0042158F"/>
    <w:rsid w:val="004230AD"/>
    <w:rsid w:val="004343BC"/>
    <w:rsid w:val="00435E54"/>
    <w:rsid w:val="00437965"/>
    <w:rsid w:val="0044466B"/>
    <w:rsid w:val="00444F81"/>
    <w:rsid w:val="00445771"/>
    <w:rsid w:val="00451895"/>
    <w:rsid w:val="0045311D"/>
    <w:rsid w:val="004534DA"/>
    <w:rsid w:val="004538A4"/>
    <w:rsid w:val="00460B47"/>
    <w:rsid w:val="00460BC4"/>
    <w:rsid w:val="004635FC"/>
    <w:rsid w:val="00466688"/>
    <w:rsid w:val="004701CA"/>
    <w:rsid w:val="0047150F"/>
    <w:rsid w:val="00472E97"/>
    <w:rsid w:val="00472FA0"/>
    <w:rsid w:val="00473E8A"/>
    <w:rsid w:val="0047637B"/>
    <w:rsid w:val="00486B8B"/>
    <w:rsid w:val="004879F6"/>
    <w:rsid w:val="00490C30"/>
    <w:rsid w:val="0049173A"/>
    <w:rsid w:val="00491CF8"/>
    <w:rsid w:val="004925D1"/>
    <w:rsid w:val="00493CF4"/>
    <w:rsid w:val="00493EE4"/>
    <w:rsid w:val="0049671D"/>
    <w:rsid w:val="004A0D4F"/>
    <w:rsid w:val="004B265B"/>
    <w:rsid w:val="004B2757"/>
    <w:rsid w:val="004B5270"/>
    <w:rsid w:val="004C263D"/>
    <w:rsid w:val="004D7412"/>
    <w:rsid w:val="004D7468"/>
    <w:rsid w:val="004E094D"/>
    <w:rsid w:val="004E5380"/>
    <w:rsid w:val="004E7037"/>
    <w:rsid w:val="004E7C18"/>
    <w:rsid w:val="004F2B4D"/>
    <w:rsid w:val="00500CB3"/>
    <w:rsid w:val="00510D1D"/>
    <w:rsid w:val="00525896"/>
    <w:rsid w:val="00526BAD"/>
    <w:rsid w:val="005314B8"/>
    <w:rsid w:val="00537A25"/>
    <w:rsid w:val="00546125"/>
    <w:rsid w:val="00546D21"/>
    <w:rsid w:val="00546F3F"/>
    <w:rsid w:val="00547B99"/>
    <w:rsid w:val="005605D7"/>
    <w:rsid w:val="0056272D"/>
    <w:rsid w:val="00562ADD"/>
    <w:rsid w:val="00564213"/>
    <w:rsid w:val="00572DF2"/>
    <w:rsid w:val="00573DBC"/>
    <w:rsid w:val="00574ADE"/>
    <w:rsid w:val="00582DCB"/>
    <w:rsid w:val="00585B8E"/>
    <w:rsid w:val="00587770"/>
    <w:rsid w:val="00590F96"/>
    <w:rsid w:val="0059356B"/>
    <w:rsid w:val="00594886"/>
    <w:rsid w:val="005A17B6"/>
    <w:rsid w:val="005B4D23"/>
    <w:rsid w:val="005C22A9"/>
    <w:rsid w:val="005C2850"/>
    <w:rsid w:val="005C4471"/>
    <w:rsid w:val="005C6D3D"/>
    <w:rsid w:val="005D1CCE"/>
    <w:rsid w:val="005D2043"/>
    <w:rsid w:val="005D3AAF"/>
    <w:rsid w:val="005D43D3"/>
    <w:rsid w:val="005D6203"/>
    <w:rsid w:val="005F5E94"/>
    <w:rsid w:val="005F6184"/>
    <w:rsid w:val="00601C24"/>
    <w:rsid w:val="006048D2"/>
    <w:rsid w:val="00613FE4"/>
    <w:rsid w:val="00623EFA"/>
    <w:rsid w:val="00623F02"/>
    <w:rsid w:val="00624F18"/>
    <w:rsid w:val="00625E83"/>
    <w:rsid w:val="00625FED"/>
    <w:rsid w:val="00632B77"/>
    <w:rsid w:val="0063316F"/>
    <w:rsid w:val="00634A0E"/>
    <w:rsid w:val="00634ABB"/>
    <w:rsid w:val="006401C2"/>
    <w:rsid w:val="00654285"/>
    <w:rsid w:val="00655905"/>
    <w:rsid w:val="006679B3"/>
    <w:rsid w:val="006735C2"/>
    <w:rsid w:val="0067667B"/>
    <w:rsid w:val="00676F68"/>
    <w:rsid w:val="00681CED"/>
    <w:rsid w:val="00684791"/>
    <w:rsid w:val="0068542A"/>
    <w:rsid w:val="00692F02"/>
    <w:rsid w:val="006949B8"/>
    <w:rsid w:val="0069598F"/>
    <w:rsid w:val="00696EEF"/>
    <w:rsid w:val="00696F5A"/>
    <w:rsid w:val="006A09E9"/>
    <w:rsid w:val="006A3A83"/>
    <w:rsid w:val="006A56F3"/>
    <w:rsid w:val="006A7301"/>
    <w:rsid w:val="006A7E46"/>
    <w:rsid w:val="006B0170"/>
    <w:rsid w:val="006B04A2"/>
    <w:rsid w:val="006B3137"/>
    <w:rsid w:val="006B4943"/>
    <w:rsid w:val="006B633C"/>
    <w:rsid w:val="006C0C08"/>
    <w:rsid w:val="006C7972"/>
    <w:rsid w:val="006D1D02"/>
    <w:rsid w:val="006E13FD"/>
    <w:rsid w:val="006E7237"/>
    <w:rsid w:val="006F0C63"/>
    <w:rsid w:val="006F1456"/>
    <w:rsid w:val="00701610"/>
    <w:rsid w:val="00702809"/>
    <w:rsid w:val="00707EAF"/>
    <w:rsid w:val="00710651"/>
    <w:rsid w:val="007166EF"/>
    <w:rsid w:val="007321C3"/>
    <w:rsid w:val="00735CCD"/>
    <w:rsid w:val="00741CF3"/>
    <w:rsid w:val="00744631"/>
    <w:rsid w:val="00744FC6"/>
    <w:rsid w:val="0074508D"/>
    <w:rsid w:val="00753356"/>
    <w:rsid w:val="00754666"/>
    <w:rsid w:val="007546BD"/>
    <w:rsid w:val="007734D4"/>
    <w:rsid w:val="00782C29"/>
    <w:rsid w:val="00784863"/>
    <w:rsid w:val="00785462"/>
    <w:rsid w:val="007914BA"/>
    <w:rsid w:val="00793E8B"/>
    <w:rsid w:val="0079560F"/>
    <w:rsid w:val="00797E3B"/>
    <w:rsid w:val="007A0C21"/>
    <w:rsid w:val="007A44AB"/>
    <w:rsid w:val="007A4A7D"/>
    <w:rsid w:val="007A6E28"/>
    <w:rsid w:val="007A77A9"/>
    <w:rsid w:val="007B1FB2"/>
    <w:rsid w:val="007B2A40"/>
    <w:rsid w:val="007B2CF7"/>
    <w:rsid w:val="007B5CA1"/>
    <w:rsid w:val="007B7894"/>
    <w:rsid w:val="007D1138"/>
    <w:rsid w:val="007E2DC1"/>
    <w:rsid w:val="007E5F76"/>
    <w:rsid w:val="007E6AB6"/>
    <w:rsid w:val="007F2D29"/>
    <w:rsid w:val="00801E0C"/>
    <w:rsid w:val="00804763"/>
    <w:rsid w:val="0080477C"/>
    <w:rsid w:val="00805129"/>
    <w:rsid w:val="00810F3C"/>
    <w:rsid w:val="0081164C"/>
    <w:rsid w:val="00812131"/>
    <w:rsid w:val="008148B9"/>
    <w:rsid w:val="008173BF"/>
    <w:rsid w:val="008179AF"/>
    <w:rsid w:val="00821197"/>
    <w:rsid w:val="00822C9D"/>
    <w:rsid w:val="0083091F"/>
    <w:rsid w:val="00833991"/>
    <w:rsid w:val="008375CA"/>
    <w:rsid w:val="00840005"/>
    <w:rsid w:val="008424F4"/>
    <w:rsid w:val="008428E1"/>
    <w:rsid w:val="008532D9"/>
    <w:rsid w:val="00861E4D"/>
    <w:rsid w:val="00862851"/>
    <w:rsid w:val="00864C97"/>
    <w:rsid w:val="00886670"/>
    <w:rsid w:val="00887014"/>
    <w:rsid w:val="00896261"/>
    <w:rsid w:val="008A1029"/>
    <w:rsid w:val="008A4DAE"/>
    <w:rsid w:val="008B01B7"/>
    <w:rsid w:val="008B0787"/>
    <w:rsid w:val="008B36F6"/>
    <w:rsid w:val="008B6120"/>
    <w:rsid w:val="008B6A9E"/>
    <w:rsid w:val="008C2700"/>
    <w:rsid w:val="008C3A8A"/>
    <w:rsid w:val="008D021B"/>
    <w:rsid w:val="008D10B5"/>
    <w:rsid w:val="008D11C4"/>
    <w:rsid w:val="008D142F"/>
    <w:rsid w:val="008D17C5"/>
    <w:rsid w:val="008D1A32"/>
    <w:rsid w:val="008D2413"/>
    <w:rsid w:val="008D5DE1"/>
    <w:rsid w:val="008E2E57"/>
    <w:rsid w:val="008E5E96"/>
    <w:rsid w:val="008E646F"/>
    <w:rsid w:val="008F2C74"/>
    <w:rsid w:val="00901807"/>
    <w:rsid w:val="0090282E"/>
    <w:rsid w:val="009052E6"/>
    <w:rsid w:val="009059F4"/>
    <w:rsid w:val="0090615E"/>
    <w:rsid w:val="0091444C"/>
    <w:rsid w:val="0091459F"/>
    <w:rsid w:val="00920D1E"/>
    <w:rsid w:val="009261BA"/>
    <w:rsid w:val="0092747F"/>
    <w:rsid w:val="009317C6"/>
    <w:rsid w:val="009321BB"/>
    <w:rsid w:val="00932A0E"/>
    <w:rsid w:val="00933967"/>
    <w:rsid w:val="009413C5"/>
    <w:rsid w:val="00942FB4"/>
    <w:rsid w:val="00946868"/>
    <w:rsid w:val="00951604"/>
    <w:rsid w:val="0095587E"/>
    <w:rsid w:val="00960961"/>
    <w:rsid w:val="00960C68"/>
    <w:rsid w:val="00961CB5"/>
    <w:rsid w:val="009671A8"/>
    <w:rsid w:val="00973184"/>
    <w:rsid w:val="00973EF3"/>
    <w:rsid w:val="00983B95"/>
    <w:rsid w:val="00994D6F"/>
    <w:rsid w:val="009A09DC"/>
    <w:rsid w:val="009A3E81"/>
    <w:rsid w:val="009B0EC9"/>
    <w:rsid w:val="009B3C82"/>
    <w:rsid w:val="009B4936"/>
    <w:rsid w:val="009B4B9F"/>
    <w:rsid w:val="009C08E4"/>
    <w:rsid w:val="009C12BB"/>
    <w:rsid w:val="009C4E1A"/>
    <w:rsid w:val="009C5794"/>
    <w:rsid w:val="009C6485"/>
    <w:rsid w:val="009E1C86"/>
    <w:rsid w:val="009E22F4"/>
    <w:rsid w:val="009E7ED0"/>
    <w:rsid w:val="009F053C"/>
    <w:rsid w:val="009F3F85"/>
    <w:rsid w:val="00A00C4B"/>
    <w:rsid w:val="00A025CF"/>
    <w:rsid w:val="00A02A79"/>
    <w:rsid w:val="00A03025"/>
    <w:rsid w:val="00A078DD"/>
    <w:rsid w:val="00A14AFF"/>
    <w:rsid w:val="00A157CB"/>
    <w:rsid w:val="00A217CB"/>
    <w:rsid w:val="00A24C21"/>
    <w:rsid w:val="00A26004"/>
    <w:rsid w:val="00A270C9"/>
    <w:rsid w:val="00A30A9E"/>
    <w:rsid w:val="00A31D6F"/>
    <w:rsid w:val="00A3462A"/>
    <w:rsid w:val="00A356F1"/>
    <w:rsid w:val="00A35C92"/>
    <w:rsid w:val="00A375DC"/>
    <w:rsid w:val="00A431E8"/>
    <w:rsid w:val="00A5182E"/>
    <w:rsid w:val="00A52422"/>
    <w:rsid w:val="00A52910"/>
    <w:rsid w:val="00A531D0"/>
    <w:rsid w:val="00A53E59"/>
    <w:rsid w:val="00A5590B"/>
    <w:rsid w:val="00A66345"/>
    <w:rsid w:val="00A66C56"/>
    <w:rsid w:val="00A76C52"/>
    <w:rsid w:val="00A82875"/>
    <w:rsid w:val="00A86F48"/>
    <w:rsid w:val="00AB2E3F"/>
    <w:rsid w:val="00AB5E90"/>
    <w:rsid w:val="00AB62E5"/>
    <w:rsid w:val="00AC43EE"/>
    <w:rsid w:val="00AC48FC"/>
    <w:rsid w:val="00AD1775"/>
    <w:rsid w:val="00AD526B"/>
    <w:rsid w:val="00AE182E"/>
    <w:rsid w:val="00AF77FF"/>
    <w:rsid w:val="00B037FC"/>
    <w:rsid w:val="00B138AE"/>
    <w:rsid w:val="00B23C6D"/>
    <w:rsid w:val="00B23E33"/>
    <w:rsid w:val="00B25468"/>
    <w:rsid w:val="00B26CEC"/>
    <w:rsid w:val="00B37201"/>
    <w:rsid w:val="00B420EC"/>
    <w:rsid w:val="00B45E22"/>
    <w:rsid w:val="00B50BDE"/>
    <w:rsid w:val="00B50F22"/>
    <w:rsid w:val="00B5102B"/>
    <w:rsid w:val="00B63200"/>
    <w:rsid w:val="00B6429B"/>
    <w:rsid w:val="00B7268B"/>
    <w:rsid w:val="00B743A8"/>
    <w:rsid w:val="00B7661E"/>
    <w:rsid w:val="00B76B30"/>
    <w:rsid w:val="00B84840"/>
    <w:rsid w:val="00B849B4"/>
    <w:rsid w:val="00B84C57"/>
    <w:rsid w:val="00B857F5"/>
    <w:rsid w:val="00B869D4"/>
    <w:rsid w:val="00B90B6D"/>
    <w:rsid w:val="00B9306D"/>
    <w:rsid w:val="00B95AC6"/>
    <w:rsid w:val="00BA3C5C"/>
    <w:rsid w:val="00BA4CDB"/>
    <w:rsid w:val="00BA7598"/>
    <w:rsid w:val="00BB05B5"/>
    <w:rsid w:val="00BB11CE"/>
    <w:rsid w:val="00BB3A8C"/>
    <w:rsid w:val="00BB5D18"/>
    <w:rsid w:val="00BB717A"/>
    <w:rsid w:val="00BB7AC9"/>
    <w:rsid w:val="00BC11BE"/>
    <w:rsid w:val="00BD1EE9"/>
    <w:rsid w:val="00BD216C"/>
    <w:rsid w:val="00BD2659"/>
    <w:rsid w:val="00BD382B"/>
    <w:rsid w:val="00BF1212"/>
    <w:rsid w:val="00BF3082"/>
    <w:rsid w:val="00BF3AE3"/>
    <w:rsid w:val="00BF5F68"/>
    <w:rsid w:val="00C0061F"/>
    <w:rsid w:val="00C00ADB"/>
    <w:rsid w:val="00C02256"/>
    <w:rsid w:val="00C03169"/>
    <w:rsid w:val="00C042A8"/>
    <w:rsid w:val="00C0586C"/>
    <w:rsid w:val="00C07142"/>
    <w:rsid w:val="00C1068B"/>
    <w:rsid w:val="00C14429"/>
    <w:rsid w:val="00C144D4"/>
    <w:rsid w:val="00C23470"/>
    <w:rsid w:val="00C23B60"/>
    <w:rsid w:val="00C33794"/>
    <w:rsid w:val="00C35CC6"/>
    <w:rsid w:val="00C410AB"/>
    <w:rsid w:val="00C4191A"/>
    <w:rsid w:val="00C4611F"/>
    <w:rsid w:val="00C54976"/>
    <w:rsid w:val="00C55EA7"/>
    <w:rsid w:val="00C565F7"/>
    <w:rsid w:val="00C615F9"/>
    <w:rsid w:val="00C673B2"/>
    <w:rsid w:val="00C70B81"/>
    <w:rsid w:val="00C74270"/>
    <w:rsid w:val="00C7541D"/>
    <w:rsid w:val="00C77597"/>
    <w:rsid w:val="00C80B4D"/>
    <w:rsid w:val="00C8315F"/>
    <w:rsid w:val="00C95C87"/>
    <w:rsid w:val="00C96A4C"/>
    <w:rsid w:val="00CA02C3"/>
    <w:rsid w:val="00CB0448"/>
    <w:rsid w:val="00CB0CCA"/>
    <w:rsid w:val="00CB4306"/>
    <w:rsid w:val="00CC1C7C"/>
    <w:rsid w:val="00CC3E54"/>
    <w:rsid w:val="00CC5627"/>
    <w:rsid w:val="00CD3CF0"/>
    <w:rsid w:val="00CD4193"/>
    <w:rsid w:val="00CD48E0"/>
    <w:rsid w:val="00CD4C0B"/>
    <w:rsid w:val="00CD5165"/>
    <w:rsid w:val="00CE4E23"/>
    <w:rsid w:val="00CE6831"/>
    <w:rsid w:val="00CE6F67"/>
    <w:rsid w:val="00CF519D"/>
    <w:rsid w:val="00CF6834"/>
    <w:rsid w:val="00D03C6C"/>
    <w:rsid w:val="00D0718C"/>
    <w:rsid w:val="00D12550"/>
    <w:rsid w:val="00D15239"/>
    <w:rsid w:val="00D16305"/>
    <w:rsid w:val="00D16B5E"/>
    <w:rsid w:val="00D22DCC"/>
    <w:rsid w:val="00D26D4D"/>
    <w:rsid w:val="00D272A6"/>
    <w:rsid w:val="00D30B4A"/>
    <w:rsid w:val="00D3705E"/>
    <w:rsid w:val="00D417F3"/>
    <w:rsid w:val="00D51C30"/>
    <w:rsid w:val="00D5239A"/>
    <w:rsid w:val="00D6559D"/>
    <w:rsid w:val="00D76F3A"/>
    <w:rsid w:val="00D819E1"/>
    <w:rsid w:val="00D849CE"/>
    <w:rsid w:val="00D92CC1"/>
    <w:rsid w:val="00D92D20"/>
    <w:rsid w:val="00D94EF3"/>
    <w:rsid w:val="00D954A4"/>
    <w:rsid w:val="00D96943"/>
    <w:rsid w:val="00DA172E"/>
    <w:rsid w:val="00DA5B87"/>
    <w:rsid w:val="00DA6CC0"/>
    <w:rsid w:val="00DB1EA2"/>
    <w:rsid w:val="00DB7DA4"/>
    <w:rsid w:val="00DC0E66"/>
    <w:rsid w:val="00DC1C56"/>
    <w:rsid w:val="00DC6E35"/>
    <w:rsid w:val="00DD1E96"/>
    <w:rsid w:val="00DD2328"/>
    <w:rsid w:val="00DD322C"/>
    <w:rsid w:val="00DE38A6"/>
    <w:rsid w:val="00DE3BA0"/>
    <w:rsid w:val="00DF1B0C"/>
    <w:rsid w:val="00DF4C7F"/>
    <w:rsid w:val="00E055F5"/>
    <w:rsid w:val="00E06FAD"/>
    <w:rsid w:val="00E10F9A"/>
    <w:rsid w:val="00E1111B"/>
    <w:rsid w:val="00E12106"/>
    <w:rsid w:val="00E14C4C"/>
    <w:rsid w:val="00E15F53"/>
    <w:rsid w:val="00E16745"/>
    <w:rsid w:val="00E20D70"/>
    <w:rsid w:val="00E225FD"/>
    <w:rsid w:val="00E30F24"/>
    <w:rsid w:val="00E30F60"/>
    <w:rsid w:val="00E31C0F"/>
    <w:rsid w:val="00E3256F"/>
    <w:rsid w:val="00E33CEF"/>
    <w:rsid w:val="00E35E5D"/>
    <w:rsid w:val="00E36DA3"/>
    <w:rsid w:val="00E428C0"/>
    <w:rsid w:val="00E45DEC"/>
    <w:rsid w:val="00E47D52"/>
    <w:rsid w:val="00E52731"/>
    <w:rsid w:val="00E62CEC"/>
    <w:rsid w:val="00E65F0D"/>
    <w:rsid w:val="00E665DB"/>
    <w:rsid w:val="00E85596"/>
    <w:rsid w:val="00E92E3C"/>
    <w:rsid w:val="00E93112"/>
    <w:rsid w:val="00E95F96"/>
    <w:rsid w:val="00E97CFB"/>
    <w:rsid w:val="00EA11EA"/>
    <w:rsid w:val="00EA1FD5"/>
    <w:rsid w:val="00EB2705"/>
    <w:rsid w:val="00EB3D51"/>
    <w:rsid w:val="00EC01D7"/>
    <w:rsid w:val="00EC26DD"/>
    <w:rsid w:val="00EC3413"/>
    <w:rsid w:val="00ED4137"/>
    <w:rsid w:val="00EE1258"/>
    <w:rsid w:val="00EE202D"/>
    <w:rsid w:val="00EE37D4"/>
    <w:rsid w:val="00EE4ACA"/>
    <w:rsid w:val="00EE6D46"/>
    <w:rsid w:val="00EE7A6C"/>
    <w:rsid w:val="00EF10CF"/>
    <w:rsid w:val="00EF1E32"/>
    <w:rsid w:val="00EF58E7"/>
    <w:rsid w:val="00F014EF"/>
    <w:rsid w:val="00F1097A"/>
    <w:rsid w:val="00F117FB"/>
    <w:rsid w:val="00F11D49"/>
    <w:rsid w:val="00F15B9F"/>
    <w:rsid w:val="00F16A77"/>
    <w:rsid w:val="00F30319"/>
    <w:rsid w:val="00F31EC6"/>
    <w:rsid w:val="00F33005"/>
    <w:rsid w:val="00F3749A"/>
    <w:rsid w:val="00F37CAC"/>
    <w:rsid w:val="00F401AD"/>
    <w:rsid w:val="00F44631"/>
    <w:rsid w:val="00F44B72"/>
    <w:rsid w:val="00F45A4D"/>
    <w:rsid w:val="00F50D67"/>
    <w:rsid w:val="00F62B98"/>
    <w:rsid w:val="00F81212"/>
    <w:rsid w:val="00F81D4A"/>
    <w:rsid w:val="00F827DA"/>
    <w:rsid w:val="00F856A0"/>
    <w:rsid w:val="00F85EEB"/>
    <w:rsid w:val="00FA4945"/>
    <w:rsid w:val="00FA54E1"/>
    <w:rsid w:val="00FA5AE3"/>
    <w:rsid w:val="00FA6A6B"/>
    <w:rsid w:val="00FB036E"/>
    <w:rsid w:val="00FB33E4"/>
    <w:rsid w:val="00FB479D"/>
    <w:rsid w:val="00FB4F66"/>
    <w:rsid w:val="00FB78DC"/>
    <w:rsid w:val="00FC004C"/>
    <w:rsid w:val="00FC19E4"/>
    <w:rsid w:val="00FC5158"/>
    <w:rsid w:val="00FD6644"/>
    <w:rsid w:val="00FE277A"/>
    <w:rsid w:val="00FE7695"/>
    <w:rsid w:val="00FF6A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78CA2"/>
  <w15:docId w15:val="{7E4634FA-D0EB-4E87-97A5-238D3FF7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D2C"/>
    <w:rPr>
      <w:rFonts w:ascii="Times New Roman" w:eastAsia="Times New Roman" w:hAnsi="Times New Roman"/>
      <w:sz w:val="24"/>
      <w:szCs w:val="24"/>
    </w:rPr>
  </w:style>
  <w:style w:type="paragraph" w:styleId="Ttulo1">
    <w:name w:val="heading 1"/>
    <w:basedOn w:val="Normal"/>
    <w:next w:val="Normal"/>
    <w:link w:val="Ttulo1Car"/>
    <w:uiPriority w:val="99"/>
    <w:qFormat/>
    <w:rsid w:val="00B7268B"/>
    <w:pPr>
      <w:keepNext/>
      <w:jc w:val="center"/>
      <w:outlineLvl w:val="0"/>
    </w:pPr>
    <w:rPr>
      <w:rFonts w:ascii="Arial" w:hAnsi="Arial" w:cs="Arial"/>
      <w:b/>
      <w:bCs/>
      <w:sz w:val="22"/>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07D2C"/>
    <w:pPr>
      <w:tabs>
        <w:tab w:val="center" w:pos="4419"/>
        <w:tab w:val="right" w:pos="8838"/>
      </w:tabs>
    </w:pPr>
  </w:style>
  <w:style w:type="character" w:customStyle="1" w:styleId="EncabezadoCar">
    <w:name w:val="Encabezado Car"/>
    <w:basedOn w:val="Fuentedeprrafopredeter"/>
    <w:link w:val="Encabezado"/>
    <w:uiPriority w:val="99"/>
    <w:rsid w:val="00207D2C"/>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207D2C"/>
    <w:pPr>
      <w:tabs>
        <w:tab w:val="center" w:pos="4419"/>
        <w:tab w:val="right" w:pos="8838"/>
      </w:tabs>
    </w:pPr>
  </w:style>
  <w:style w:type="character" w:customStyle="1" w:styleId="PiedepginaCar">
    <w:name w:val="Pie de página Car"/>
    <w:basedOn w:val="Fuentedeprrafopredeter"/>
    <w:link w:val="Piedepgina"/>
    <w:rsid w:val="00207D2C"/>
    <w:rPr>
      <w:rFonts w:ascii="Times New Roman" w:eastAsia="Times New Roman" w:hAnsi="Times New Roman" w:cs="Times New Roman"/>
      <w:sz w:val="24"/>
      <w:szCs w:val="24"/>
      <w:lang w:val="es-ES" w:eastAsia="es-ES"/>
    </w:rPr>
  </w:style>
  <w:style w:type="character" w:styleId="Hipervnculo">
    <w:name w:val="Hyperlink"/>
    <w:basedOn w:val="Fuentedeprrafopredeter"/>
    <w:rsid w:val="00207D2C"/>
    <w:rPr>
      <w:color w:val="0000FF"/>
      <w:u w:val="single"/>
    </w:rPr>
  </w:style>
  <w:style w:type="table" w:styleId="Tablaconcuadrcula">
    <w:name w:val="Table Grid"/>
    <w:basedOn w:val="Tablanormal"/>
    <w:uiPriority w:val="59"/>
    <w:rsid w:val="00A431E8"/>
    <w:rPr>
      <w:rFonts w:asciiTheme="minorHAnsi" w:eastAsiaTheme="minorHAnsi" w:hAnsiTheme="minorHAnsi" w:cstheme="minorBidi"/>
      <w:sz w:val="22"/>
      <w:szCs w:val="22"/>
      <w:lang w:val="es-CO"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5B4D23"/>
    <w:rPr>
      <w:rFonts w:ascii="Tahoma" w:hAnsi="Tahoma" w:cs="Tahoma"/>
      <w:sz w:val="16"/>
      <w:szCs w:val="16"/>
    </w:rPr>
  </w:style>
  <w:style w:type="character" w:customStyle="1" w:styleId="TextodegloboCar">
    <w:name w:val="Texto de globo Car"/>
    <w:basedOn w:val="Fuentedeprrafopredeter"/>
    <w:link w:val="Textodeglobo"/>
    <w:uiPriority w:val="99"/>
    <w:semiHidden/>
    <w:rsid w:val="005B4D23"/>
    <w:rPr>
      <w:rFonts w:ascii="Tahoma" w:eastAsia="Times New Roman" w:hAnsi="Tahoma" w:cs="Tahoma"/>
      <w:sz w:val="16"/>
      <w:szCs w:val="16"/>
    </w:rPr>
  </w:style>
  <w:style w:type="character" w:customStyle="1" w:styleId="Ttulo1Car">
    <w:name w:val="Título 1 Car"/>
    <w:basedOn w:val="Fuentedeprrafopredeter"/>
    <w:link w:val="Ttulo1"/>
    <w:uiPriority w:val="99"/>
    <w:rsid w:val="00B7268B"/>
    <w:rPr>
      <w:rFonts w:ascii="Arial" w:eastAsia="Times New Roman" w:hAnsi="Arial" w:cs="Arial"/>
      <w:b/>
      <w:bCs/>
      <w:sz w:val="22"/>
    </w:rPr>
  </w:style>
  <w:style w:type="paragraph" w:styleId="Encabezadodemensaje">
    <w:name w:val="Message Header"/>
    <w:basedOn w:val="Normal"/>
    <w:link w:val="EncabezadodemensajeCar"/>
    <w:uiPriority w:val="99"/>
    <w:unhideWhenUsed/>
    <w:rsid w:val="00B7268B"/>
    <w:pPr>
      <w:widowControl w:val="0"/>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asciiTheme="majorHAnsi" w:eastAsiaTheme="majorEastAsia" w:hAnsiTheme="majorHAnsi" w:cstheme="majorBidi"/>
      <w:b/>
      <w:bCs/>
      <w:lang w:val="es-CO" w:eastAsia="es-CO"/>
    </w:rPr>
  </w:style>
  <w:style w:type="character" w:customStyle="1" w:styleId="EncabezadodemensajeCar">
    <w:name w:val="Encabezado de mensaje Car"/>
    <w:basedOn w:val="Fuentedeprrafopredeter"/>
    <w:link w:val="Encabezadodemensaje"/>
    <w:uiPriority w:val="99"/>
    <w:rsid w:val="00B7268B"/>
    <w:rPr>
      <w:rFonts w:asciiTheme="majorHAnsi" w:eastAsiaTheme="majorEastAsia" w:hAnsiTheme="majorHAnsi" w:cstheme="majorBidi"/>
      <w:b/>
      <w:bCs/>
      <w:sz w:val="24"/>
      <w:szCs w:val="24"/>
      <w:shd w:val="pct20" w:color="auto" w:fill="auto"/>
      <w:lang w:val="es-CO" w:eastAsia="es-CO"/>
    </w:rPr>
  </w:style>
  <w:style w:type="paragraph" w:styleId="Textoindependiente">
    <w:name w:val="Body Text"/>
    <w:basedOn w:val="Normal"/>
    <w:link w:val="TextoindependienteCar"/>
    <w:uiPriority w:val="99"/>
    <w:semiHidden/>
    <w:unhideWhenUsed/>
    <w:rsid w:val="00B7268B"/>
    <w:pPr>
      <w:spacing w:after="120"/>
    </w:pPr>
  </w:style>
  <w:style w:type="character" w:customStyle="1" w:styleId="TextoindependienteCar">
    <w:name w:val="Texto independiente Car"/>
    <w:basedOn w:val="Fuentedeprrafopredeter"/>
    <w:link w:val="Textoindependiente"/>
    <w:uiPriority w:val="99"/>
    <w:semiHidden/>
    <w:rsid w:val="00B7268B"/>
    <w:rPr>
      <w:rFonts w:ascii="Times New Roman" w:eastAsia="Times New Roman" w:hAnsi="Times New Roman"/>
      <w:sz w:val="24"/>
      <w:szCs w:val="24"/>
    </w:rPr>
  </w:style>
  <w:style w:type="paragraph" w:styleId="Textoindependienteprimerasangra">
    <w:name w:val="Body Text First Indent"/>
    <w:basedOn w:val="Textoindependiente"/>
    <w:link w:val="TextoindependienteprimerasangraCar"/>
    <w:uiPriority w:val="99"/>
    <w:unhideWhenUsed/>
    <w:rsid w:val="00B7268B"/>
    <w:pPr>
      <w:widowControl w:val="0"/>
      <w:autoSpaceDE w:val="0"/>
      <w:autoSpaceDN w:val="0"/>
      <w:adjustRightInd w:val="0"/>
      <w:spacing w:after="0"/>
      <w:ind w:firstLine="360"/>
    </w:pPr>
    <w:rPr>
      <w:rFonts w:ascii="Arial" w:eastAsiaTheme="minorEastAsia" w:hAnsi="Arial" w:cs="Arial"/>
      <w:b/>
      <w:bCs/>
      <w:sz w:val="20"/>
      <w:szCs w:val="20"/>
      <w:lang w:val="es-CO" w:eastAsia="es-CO"/>
    </w:rPr>
  </w:style>
  <w:style w:type="character" w:customStyle="1" w:styleId="TextoindependienteprimerasangraCar">
    <w:name w:val="Texto independiente primera sangría Car"/>
    <w:basedOn w:val="TextoindependienteCar"/>
    <w:link w:val="Textoindependienteprimerasangra"/>
    <w:uiPriority w:val="99"/>
    <w:rsid w:val="00B7268B"/>
    <w:rPr>
      <w:rFonts w:ascii="Arial" w:eastAsiaTheme="minorEastAsia" w:hAnsi="Arial" w:cs="Arial"/>
      <w:b/>
      <w:bCs/>
      <w:sz w:val="24"/>
      <w:szCs w:val="24"/>
      <w:lang w:val="es-CO" w:eastAsia="es-CO"/>
    </w:rPr>
  </w:style>
  <w:style w:type="paragraph" w:styleId="Sangradetextonormal">
    <w:name w:val="Body Text Indent"/>
    <w:basedOn w:val="Normal"/>
    <w:link w:val="SangradetextonormalCar"/>
    <w:uiPriority w:val="99"/>
    <w:semiHidden/>
    <w:unhideWhenUsed/>
    <w:rsid w:val="00B7268B"/>
    <w:pPr>
      <w:spacing w:after="120"/>
      <w:ind w:left="283"/>
    </w:pPr>
  </w:style>
  <w:style w:type="character" w:customStyle="1" w:styleId="SangradetextonormalCar">
    <w:name w:val="Sangría de texto normal Car"/>
    <w:basedOn w:val="Fuentedeprrafopredeter"/>
    <w:link w:val="Sangradetextonormal"/>
    <w:uiPriority w:val="99"/>
    <w:semiHidden/>
    <w:rsid w:val="00B7268B"/>
    <w:rPr>
      <w:rFonts w:ascii="Times New Roman" w:eastAsia="Times New Roman" w:hAnsi="Times New Roman"/>
      <w:sz w:val="24"/>
      <w:szCs w:val="24"/>
    </w:rPr>
  </w:style>
  <w:style w:type="paragraph" w:styleId="Textoindependienteprimerasangra2">
    <w:name w:val="Body Text First Indent 2"/>
    <w:basedOn w:val="Sangradetextonormal"/>
    <w:link w:val="Textoindependienteprimerasangra2Car"/>
    <w:uiPriority w:val="99"/>
    <w:unhideWhenUsed/>
    <w:rsid w:val="00B7268B"/>
    <w:pPr>
      <w:widowControl w:val="0"/>
      <w:autoSpaceDE w:val="0"/>
      <w:autoSpaceDN w:val="0"/>
      <w:adjustRightInd w:val="0"/>
      <w:spacing w:after="0"/>
      <w:ind w:left="360" w:firstLine="360"/>
    </w:pPr>
    <w:rPr>
      <w:rFonts w:ascii="Arial" w:eastAsiaTheme="minorEastAsia" w:hAnsi="Arial" w:cs="Arial"/>
      <w:b/>
      <w:bCs/>
      <w:sz w:val="20"/>
      <w:szCs w:val="20"/>
      <w:lang w:val="es-CO" w:eastAsia="es-CO"/>
    </w:rPr>
  </w:style>
  <w:style w:type="character" w:customStyle="1" w:styleId="Textoindependienteprimerasangra2Car">
    <w:name w:val="Texto independiente primera sangría 2 Car"/>
    <w:basedOn w:val="SangradetextonormalCar"/>
    <w:link w:val="Textoindependienteprimerasangra2"/>
    <w:uiPriority w:val="99"/>
    <w:rsid w:val="00B7268B"/>
    <w:rPr>
      <w:rFonts w:ascii="Arial" w:eastAsiaTheme="minorEastAsia" w:hAnsi="Arial" w:cs="Arial"/>
      <w:b/>
      <w:bCs/>
      <w:sz w:val="24"/>
      <w:szCs w:val="24"/>
      <w:lang w:val="es-CO" w:eastAsia="es-CO"/>
    </w:rPr>
  </w:style>
  <w:style w:type="paragraph" w:customStyle="1" w:styleId="Default">
    <w:name w:val="Default"/>
    <w:link w:val="DefaultCar"/>
    <w:rsid w:val="00BB717A"/>
    <w:pPr>
      <w:widowControl w:val="0"/>
      <w:autoSpaceDE w:val="0"/>
      <w:autoSpaceDN w:val="0"/>
      <w:adjustRightInd w:val="0"/>
    </w:pPr>
    <w:rPr>
      <w:rFonts w:ascii="Arial" w:eastAsia="Times New Roman" w:hAnsi="Arial"/>
      <w:color w:val="000000"/>
      <w:sz w:val="24"/>
      <w:szCs w:val="24"/>
    </w:rPr>
  </w:style>
  <w:style w:type="character" w:customStyle="1" w:styleId="DefaultCar">
    <w:name w:val="Default Car"/>
    <w:link w:val="Default"/>
    <w:locked/>
    <w:rsid w:val="00BB717A"/>
    <w:rPr>
      <w:rFonts w:ascii="Arial" w:eastAsia="Times New Roman"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raicesdelfuturo.institucioneducativa.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B00E8-CA79-4080-9627-722F31E03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2774</Words>
  <Characters>15259</Characters>
  <Application>Microsoft Office Word</Application>
  <DocSecurity>0</DocSecurity>
  <Lines>127</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17998</CharactersWithSpaces>
  <SharedDoc>false</SharedDoc>
  <HLinks>
    <vt:vector size="6" baseType="variant">
      <vt:variant>
        <vt:i4>6619217</vt:i4>
      </vt:variant>
      <vt:variant>
        <vt:i4>0</vt:i4>
      </vt:variant>
      <vt:variant>
        <vt:i4>0</vt:i4>
      </vt:variant>
      <vt:variant>
        <vt:i4>5</vt:i4>
      </vt:variant>
      <vt:variant>
        <vt:lpwstr>mailto:raicesf@hotmail.com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37</cp:revision>
  <cp:lastPrinted>2023-01-17T16:26:00Z</cp:lastPrinted>
  <dcterms:created xsi:type="dcterms:W3CDTF">2017-02-02T14:05:00Z</dcterms:created>
  <dcterms:modified xsi:type="dcterms:W3CDTF">2026-01-19T09:30:00Z</dcterms:modified>
</cp:coreProperties>
</file>